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98AF" w14:textId="77777777" w:rsidR="00B422F0" w:rsidRPr="00165C87" w:rsidRDefault="001A18A4" w:rsidP="00B422F0">
      <w:pPr>
        <w:rPr>
          <w:rFonts w:ascii="Arial" w:hAnsi="Arial" w:cs="Arial"/>
        </w:rPr>
      </w:pPr>
      <w:r w:rsidRPr="00165C87">
        <w:rPr>
          <w:rFonts w:ascii="Arial" w:hAnsi="Arial" w:cs="Arial"/>
          <w:noProof/>
        </w:rPr>
        <mc:AlternateContent>
          <mc:Choice Requires="wps">
            <w:drawing>
              <wp:anchor distT="0" distB="0" distL="114300" distR="114300" simplePos="0" relativeHeight="251658240" behindDoc="0" locked="0" layoutInCell="1" allowOverlap="1" wp14:anchorId="35B0E216" wp14:editId="5DDE25FB">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0E216"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v:textbox>
                <w10:wrap type="square"/>
              </v:shape>
            </w:pict>
          </mc:Fallback>
        </mc:AlternateContent>
      </w:r>
    </w:p>
    <w:p w14:paraId="380926F6" w14:textId="77777777" w:rsidR="00124574" w:rsidRPr="00165C87" w:rsidRDefault="00124574" w:rsidP="00B422F0">
      <w:pPr>
        <w:rPr>
          <w:rFonts w:ascii="Arial" w:hAnsi="Arial" w:cs="Arial"/>
        </w:rPr>
      </w:pPr>
    </w:p>
    <w:p w14:paraId="52288219" w14:textId="77777777" w:rsidR="008B5A5C" w:rsidRPr="00165C87" w:rsidRDefault="008B5A5C" w:rsidP="00B422F0">
      <w:pPr>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1F7A84" w:rsidRPr="00165C87" w14:paraId="5FB60859" w14:textId="77777777" w:rsidTr="002F1E2C">
        <w:trPr>
          <w:trHeight w:val="510"/>
        </w:trPr>
        <w:tc>
          <w:tcPr>
            <w:tcW w:w="1980" w:type="dxa"/>
            <w:shd w:val="clear" w:color="auto" w:fill="D9D9D9" w:themeFill="background1" w:themeFillShade="D9"/>
          </w:tcPr>
          <w:p w14:paraId="7713C941" w14:textId="77777777" w:rsidR="001F7A84" w:rsidRPr="00165C87" w:rsidRDefault="00B14F8F" w:rsidP="005959E2">
            <w:pPr>
              <w:spacing w:before="120"/>
              <w:rPr>
                <w:rFonts w:ascii="Arial" w:hAnsi="Arial" w:cs="Arial"/>
              </w:rPr>
            </w:pPr>
            <w:r w:rsidRPr="00165C87">
              <w:rPr>
                <w:rFonts w:ascii="Arial" w:hAnsi="Arial" w:cs="Arial"/>
              </w:rPr>
              <w:t>Job Title</w:t>
            </w:r>
          </w:p>
        </w:tc>
        <w:tc>
          <w:tcPr>
            <w:tcW w:w="7560" w:type="dxa"/>
            <w:shd w:val="clear" w:color="auto" w:fill="D9D9D9" w:themeFill="background1" w:themeFillShade="D9"/>
            <w:vAlign w:val="center"/>
          </w:tcPr>
          <w:p w14:paraId="4D1CAA17" w14:textId="325DBB4D" w:rsidR="00AA468A" w:rsidRPr="00165C87" w:rsidRDefault="58348B33" w:rsidP="005959E2">
            <w:pPr>
              <w:spacing w:before="60" w:after="60"/>
              <w:rPr>
                <w:rFonts w:ascii="Arial" w:hAnsi="Arial" w:cs="Arial"/>
              </w:rPr>
            </w:pPr>
            <w:r w:rsidRPr="782273FE">
              <w:rPr>
                <w:rFonts w:ascii="Arial" w:hAnsi="Arial" w:cs="Arial"/>
              </w:rPr>
              <w:t xml:space="preserve">Senior </w:t>
            </w:r>
            <w:r w:rsidR="00691254" w:rsidRPr="782273FE">
              <w:rPr>
                <w:rFonts w:ascii="Arial" w:hAnsi="Arial" w:cs="Arial"/>
              </w:rPr>
              <w:t>Business Change Manager</w:t>
            </w:r>
          </w:p>
        </w:tc>
      </w:tr>
      <w:tr w:rsidR="004A6EDF" w:rsidRPr="00165C87" w14:paraId="281E22E6" w14:textId="77777777" w:rsidTr="002F1E2C">
        <w:trPr>
          <w:trHeight w:val="510"/>
        </w:trPr>
        <w:tc>
          <w:tcPr>
            <w:tcW w:w="1980" w:type="dxa"/>
            <w:shd w:val="clear" w:color="auto" w:fill="D9D9D9" w:themeFill="background1" w:themeFillShade="D9"/>
          </w:tcPr>
          <w:p w14:paraId="52788BC2" w14:textId="08C494CF" w:rsidR="004A6EDF" w:rsidRPr="00165C87" w:rsidRDefault="004A6EDF" w:rsidP="005959E2">
            <w:pPr>
              <w:spacing w:before="120"/>
              <w:rPr>
                <w:rFonts w:ascii="Arial" w:hAnsi="Arial" w:cs="Arial"/>
              </w:rPr>
            </w:pPr>
            <w:r>
              <w:rPr>
                <w:rFonts w:ascii="Arial" w:hAnsi="Arial" w:cs="Arial"/>
              </w:rPr>
              <w:t>Grade</w:t>
            </w:r>
          </w:p>
        </w:tc>
        <w:tc>
          <w:tcPr>
            <w:tcW w:w="7560" w:type="dxa"/>
            <w:shd w:val="clear" w:color="auto" w:fill="D9D9D9" w:themeFill="background1" w:themeFillShade="D9"/>
            <w:vAlign w:val="center"/>
          </w:tcPr>
          <w:p w14:paraId="75967547" w14:textId="5F407086" w:rsidR="004A6EDF" w:rsidRPr="00165C87" w:rsidRDefault="00691254" w:rsidP="005959E2">
            <w:pPr>
              <w:spacing w:before="60" w:after="60"/>
              <w:rPr>
                <w:rFonts w:ascii="Arial" w:hAnsi="Arial" w:cs="Arial"/>
              </w:rPr>
            </w:pPr>
            <w:r>
              <w:rPr>
                <w:rFonts w:ascii="Arial" w:hAnsi="Arial" w:cs="Arial"/>
              </w:rPr>
              <w:t>A</w:t>
            </w:r>
          </w:p>
        </w:tc>
      </w:tr>
      <w:tr w:rsidR="004A6EDF" w:rsidRPr="00165C87" w14:paraId="2432FF12" w14:textId="77777777" w:rsidTr="002F1E2C">
        <w:trPr>
          <w:trHeight w:val="510"/>
        </w:trPr>
        <w:tc>
          <w:tcPr>
            <w:tcW w:w="1980" w:type="dxa"/>
            <w:shd w:val="clear" w:color="auto" w:fill="D9D9D9" w:themeFill="background1" w:themeFillShade="D9"/>
          </w:tcPr>
          <w:p w14:paraId="2FC5D0CC" w14:textId="246D6A8B" w:rsidR="004A6EDF" w:rsidRPr="00165C87" w:rsidRDefault="004A6EDF" w:rsidP="005959E2">
            <w:pPr>
              <w:spacing w:before="120"/>
              <w:rPr>
                <w:rFonts w:ascii="Arial" w:hAnsi="Arial" w:cs="Arial"/>
              </w:rPr>
            </w:pPr>
            <w:r>
              <w:rPr>
                <w:rFonts w:ascii="Arial" w:hAnsi="Arial" w:cs="Arial"/>
              </w:rPr>
              <w:t>Function</w:t>
            </w:r>
          </w:p>
        </w:tc>
        <w:tc>
          <w:tcPr>
            <w:tcW w:w="7560" w:type="dxa"/>
            <w:shd w:val="clear" w:color="auto" w:fill="D9D9D9" w:themeFill="background1" w:themeFillShade="D9"/>
            <w:vAlign w:val="center"/>
          </w:tcPr>
          <w:p w14:paraId="52E7DDC0" w14:textId="1C17AA44" w:rsidR="004A6EDF" w:rsidRPr="00580988" w:rsidRDefault="001236BC" w:rsidP="005959E2">
            <w:pPr>
              <w:spacing w:before="60" w:after="60"/>
              <w:rPr>
                <w:rFonts w:ascii="Arial" w:hAnsi="Arial" w:cs="Arial"/>
              </w:rPr>
            </w:pPr>
            <w:r>
              <w:rPr>
                <w:rFonts w:ascii="Arial" w:hAnsi="Arial" w:cs="Arial"/>
              </w:rPr>
              <w:t xml:space="preserve">Change &amp; Improvement - </w:t>
            </w:r>
            <w:r w:rsidR="00C6241F" w:rsidRPr="00C6241F">
              <w:rPr>
                <w:rStyle w:val="ui-provider"/>
                <w:rFonts w:ascii="Arial" w:hAnsi="Arial" w:cs="Arial"/>
              </w:rPr>
              <w:t>Project Delivery and Change</w:t>
            </w:r>
          </w:p>
        </w:tc>
      </w:tr>
      <w:tr w:rsidR="00B14F8F" w:rsidRPr="00165C87" w14:paraId="0CC07F66" w14:textId="77777777" w:rsidTr="002F1E2C">
        <w:tc>
          <w:tcPr>
            <w:tcW w:w="1980" w:type="dxa"/>
          </w:tcPr>
          <w:p w14:paraId="656B2FEC" w14:textId="77777777" w:rsidR="00B14F8F" w:rsidRPr="00165C87" w:rsidRDefault="00B14F8F" w:rsidP="005959E2">
            <w:pPr>
              <w:spacing w:before="120"/>
              <w:rPr>
                <w:rFonts w:ascii="Arial" w:hAnsi="Arial" w:cs="Arial"/>
              </w:rPr>
            </w:pPr>
            <w:r w:rsidRPr="00165C87">
              <w:rPr>
                <w:rFonts w:ascii="Arial" w:hAnsi="Arial" w:cs="Arial"/>
              </w:rPr>
              <w:t>Job Purpose</w:t>
            </w:r>
          </w:p>
        </w:tc>
        <w:tc>
          <w:tcPr>
            <w:tcW w:w="7560" w:type="dxa"/>
          </w:tcPr>
          <w:p w14:paraId="38E77215" w14:textId="74ACB654" w:rsidR="00B92233" w:rsidRPr="00A82271" w:rsidRDefault="00B92233" w:rsidP="00B92233">
            <w:pPr>
              <w:autoSpaceDE w:val="0"/>
              <w:autoSpaceDN w:val="0"/>
              <w:adjustRightInd w:val="0"/>
              <w:spacing w:before="120" w:after="120"/>
              <w:rPr>
                <w:rFonts w:ascii="Arial" w:hAnsi="Arial" w:cs="Arial"/>
                <w:strike/>
              </w:rPr>
            </w:pPr>
            <w:r w:rsidRPr="782273FE">
              <w:rPr>
                <w:rFonts w:ascii="Arial" w:hAnsi="Arial" w:cs="Arial"/>
              </w:rPr>
              <w:t xml:space="preserve">The role of the </w:t>
            </w:r>
            <w:r w:rsidR="02E74E24" w:rsidRPr="782273FE">
              <w:rPr>
                <w:rFonts w:ascii="Arial" w:hAnsi="Arial" w:cs="Arial"/>
              </w:rPr>
              <w:t xml:space="preserve">Senior </w:t>
            </w:r>
            <w:r w:rsidRPr="782273FE">
              <w:rPr>
                <w:rFonts w:ascii="Arial" w:hAnsi="Arial" w:cs="Arial"/>
              </w:rPr>
              <w:t>Business Change Manager is to ensure that all change initiatives in CQC are understood and to proactively prepare the business for the impact of the changes being delivered.</w:t>
            </w:r>
          </w:p>
          <w:p w14:paraId="2210565D" w14:textId="50F56F95" w:rsidR="00B92233" w:rsidRPr="00AC7686" w:rsidRDefault="00B92233" w:rsidP="00B92233">
            <w:pPr>
              <w:autoSpaceDE w:val="0"/>
              <w:autoSpaceDN w:val="0"/>
              <w:spacing w:before="120" w:after="120"/>
              <w:rPr>
                <w:rFonts w:ascii="Arial" w:hAnsi="Arial" w:cs="Arial"/>
              </w:rPr>
            </w:pPr>
            <w:r w:rsidRPr="60417A60">
              <w:rPr>
                <w:rFonts w:ascii="Arial" w:hAnsi="Arial" w:cs="Arial"/>
              </w:rPr>
              <w:t xml:space="preserve">The </w:t>
            </w:r>
            <w:r w:rsidR="1DCBA2B1" w:rsidRPr="60417A60">
              <w:rPr>
                <w:rFonts w:ascii="Arial" w:hAnsi="Arial" w:cs="Arial"/>
              </w:rPr>
              <w:t xml:space="preserve">Senior </w:t>
            </w:r>
            <w:r w:rsidRPr="60417A60">
              <w:rPr>
                <w:rFonts w:ascii="Arial" w:hAnsi="Arial" w:cs="Arial"/>
              </w:rPr>
              <w:t>Business Change Manager will lead and apply best practice change management and create and implement change strategies and plans. The role will maintain a strong focus on people and how changes impact them to ensure business risks are mitigated, maximise employee adoption and ensure that impact to people is minimised.</w:t>
            </w:r>
          </w:p>
          <w:p w14:paraId="6989D38E" w14:textId="1B54C967" w:rsidR="002F1E2C" w:rsidRDefault="002F1E2C" w:rsidP="00B92233">
            <w:pPr>
              <w:pStyle w:val="Default"/>
              <w:spacing w:before="120" w:after="120"/>
              <w:jc w:val="both"/>
              <w:rPr>
                <w:rStyle w:val="eop"/>
                <w:shd w:val="clear" w:color="auto" w:fill="FFFFFF"/>
              </w:rPr>
            </w:pPr>
            <w:r>
              <w:rPr>
                <w:rStyle w:val="normaltextrun"/>
                <w:shd w:val="clear" w:color="auto" w:fill="FFFFFF"/>
              </w:rPr>
              <w:t>The role will assess business change requirements</w:t>
            </w:r>
            <w:r w:rsidR="00DB17FA">
              <w:rPr>
                <w:rStyle w:val="normaltextrun"/>
                <w:shd w:val="clear" w:color="auto" w:fill="FFFFFF"/>
              </w:rPr>
              <w:t xml:space="preserve"> </w:t>
            </w:r>
            <w:r w:rsidR="00DB17FA">
              <w:rPr>
                <w:rStyle w:val="normaltextrun"/>
              </w:rPr>
              <w:t>and business change activities</w:t>
            </w:r>
            <w:r>
              <w:rPr>
                <w:rStyle w:val="normaltextrun"/>
                <w:shd w:val="clear" w:color="auto" w:fill="FFFFFF"/>
              </w:rPr>
              <w:t xml:space="preserve"> for projects</w:t>
            </w:r>
            <w:r w:rsidR="00DB17FA">
              <w:rPr>
                <w:rStyle w:val="normaltextrun"/>
                <w:shd w:val="clear" w:color="auto" w:fill="FFFFFF"/>
              </w:rPr>
              <w:t>,</w:t>
            </w:r>
            <w:r w:rsidR="00DB17FA">
              <w:rPr>
                <w:rStyle w:val="normaltextrun"/>
              </w:rPr>
              <w:t xml:space="preserve"> </w:t>
            </w:r>
            <w:r>
              <w:rPr>
                <w:rStyle w:val="normaltextrun"/>
                <w:shd w:val="clear" w:color="auto" w:fill="FFFFFF"/>
              </w:rPr>
              <w:t>review</w:t>
            </w:r>
            <w:r w:rsidR="00DB17FA">
              <w:rPr>
                <w:rStyle w:val="normaltextrun"/>
                <w:shd w:val="clear" w:color="auto" w:fill="FFFFFF"/>
              </w:rPr>
              <w:t>i</w:t>
            </w:r>
            <w:r w:rsidR="00DB17FA">
              <w:rPr>
                <w:rStyle w:val="normaltextrun"/>
              </w:rPr>
              <w:t>ng and securing</w:t>
            </w:r>
            <w:r>
              <w:rPr>
                <w:rStyle w:val="normaltextrun"/>
                <w:shd w:val="clear" w:color="auto" w:fill="FFFFFF"/>
              </w:rPr>
              <w:t xml:space="preserve"> the resource</w:t>
            </w:r>
            <w:r w:rsidR="00DB17FA">
              <w:rPr>
                <w:rStyle w:val="normaltextrun"/>
                <w:shd w:val="clear" w:color="auto" w:fill="FFFFFF"/>
              </w:rPr>
              <w:t>s as required.</w:t>
            </w:r>
          </w:p>
          <w:p w14:paraId="27CD5EF4" w14:textId="67CDF33E" w:rsidR="002253CD" w:rsidRPr="00165C87" w:rsidRDefault="00B92233" w:rsidP="00B92233">
            <w:pPr>
              <w:pStyle w:val="Default"/>
              <w:spacing w:before="120" w:after="120"/>
              <w:jc w:val="both"/>
              <w:rPr>
                <w:color w:val="FF0000"/>
              </w:rPr>
            </w:pPr>
            <w:r>
              <w:rPr>
                <w:bCs/>
              </w:rPr>
              <w:t xml:space="preserve">The role will ensure that </w:t>
            </w:r>
            <w:r w:rsidRPr="00AC7686">
              <w:rPr>
                <w:bCs/>
              </w:rPr>
              <w:t>specific projects meet objectives, on time and on budget by increasing colleague’s adoption of the new way of working and usage of new processes, systems and technology</w:t>
            </w:r>
            <w:r w:rsidRPr="00AC7686">
              <w:rPr>
                <w:color w:val="4472C4"/>
              </w:rPr>
              <w:t xml:space="preserve"> </w:t>
            </w:r>
            <w:r w:rsidRPr="00AC7686">
              <w:t>achieving measured improvements in business operations.</w:t>
            </w:r>
          </w:p>
        </w:tc>
      </w:tr>
      <w:tr w:rsidR="00B14F8F" w:rsidRPr="00165C87" w14:paraId="6F7CA4C4" w14:textId="77777777" w:rsidTr="002F1E2C">
        <w:trPr>
          <w:trHeight w:val="557"/>
        </w:trPr>
        <w:tc>
          <w:tcPr>
            <w:tcW w:w="1980" w:type="dxa"/>
          </w:tcPr>
          <w:p w14:paraId="4FE42DD7" w14:textId="0B58F499" w:rsidR="00B14F8F" w:rsidRPr="00165C87" w:rsidRDefault="00B14F8F" w:rsidP="002263D2">
            <w:pPr>
              <w:spacing w:before="120" w:after="240"/>
              <w:rPr>
                <w:rFonts w:ascii="Arial" w:hAnsi="Arial" w:cs="Arial"/>
              </w:rPr>
            </w:pPr>
            <w:r w:rsidRPr="00165C87">
              <w:rPr>
                <w:rFonts w:ascii="Arial" w:hAnsi="Arial" w:cs="Arial"/>
              </w:rPr>
              <w:t>Accountabilities</w:t>
            </w:r>
            <w:r w:rsidR="00F84B8D" w:rsidRPr="00165C87">
              <w:rPr>
                <w:rFonts w:ascii="Arial" w:hAnsi="Arial" w:cs="Arial"/>
              </w:rPr>
              <w:t xml:space="preserve"> and Responsibilities</w:t>
            </w:r>
          </w:p>
        </w:tc>
        <w:tc>
          <w:tcPr>
            <w:tcW w:w="7560" w:type="dxa"/>
          </w:tcPr>
          <w:p w14:paraId="7F00DB92"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Acts in a leadership capacity and works with both internal and external senior stakeholders to influence and engage work to manage change effectively.</w:t>
            </w:r>
          </w:p>
          <w:p w14:paraId="5EF466B9"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Communicates regularly and engages in professional debate to resolve issues and differences between stakeholders and to challenge assumptions.</w:t>
            </w:r>
          </w:p>
          <w:p w14:paraId="6115BC9E"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Provides leadership and line management, leads by example to evidence the organisational core values, coaching mentoring &amp; developing the team and taking responsibility for performance management and personal development.</w:t>
            </w:r>
          </w:p>
          <w:p w14:paraId="19F1EB71"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Ensures that team bonds and meet regularly with monthly face to face 1-2-1s and quarterly full team meetings as a minimum.</w:t>
            </w:r>
          </w:p>
          <w:p w14:paraId="70E2130F" w14:textId="0127DD15"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Acts as a Change Management subject matter expert. Develop clear vision and standards and champion the use of best practice business change management standards, </w:t>
            </w:r>
            <w:r w:rsidR="004D2FED" w:rsidRPr="00D47A52">
              <w:rPr>
                <w:rFonts w:ascii="Arial" w:hAnsi="Arial" w:cs="Arial"/>
                <w:color w:val="000000"/>
                <w:sz w:val="24"/>
                <w:szCs w:val="24"/>
                <w:shd w:val="clear" w:color="auto" w:fill="FFFFFF"/>
              </w:rPr>
              <w:t>tools,</w:t>
            </w:r>
            <w:r w:rsidRPr="00D47A52">
              <w:rPr>
                <w:rFonts w:ascii="Arial" w:hAnsi="Arial" w:cs="Arial"/>
                <w:color w:val="000000"/>
                <w:sz w:val="24"/>
                <w:szCs w:val="24"/>
                <w:shd w:val="clear" w:color="auto" w:fill="FFFFFF"/>
              </w:rPr>
              <w:t xml:space="preserve"> and processes. Use recognised project and Business Change management principles to establish, drive and embed change.</w:t>
            </w:r>
          </w:p>
          <w:p w14:paraId="2C020B74"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lastRenderedPageBreak/>
              <w:t>An excellent understanding of the total landscape of change across CQC and provides expert change management advice and guidance for team members and the project community.</w:t>
            </w:r>
          </w:p>
          <w:p w14:paraId="2E9CAAC0" w14:textId="174596B4" w:rsidR="00DB17FA" w:rsidRPr="00640719" w:rsidRDefault="00DB17FA" w:rsidP="00037E82">
            <w:pPr>
              <w:pStyle w:val="PlainText"/>
              <w:numPr>
                <w:ilvl w:val="0"/>
                <w:numId w:val="27"/>
              </w:numPr>
              <w:spacing w:before="120" w:after="12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I</w:t>
            </w:r>
            <w:r w:rsidRPr="005476FD">
              <w:rPr>
                <w:rFonts w:ascii="Arial" w:hAnsi="Arial" w:cs="Arial"/>
                <w:color w:val="000000"/>
                <w:sz w:val="24"/>
                <w:szCs w:val="24"/>
                <w:shd w:val="clear" w:color="auto" w:fill="FFFFFF"/>
              </w:rPr>
              <w:t xml:space="preserve">dentify and quantify the business change resources required to deliver the business change activities for </w:t>
            </w:r>
            <w:r w:rsidR="00640719" w:rsidRPr="00640719">
              <w:rPr>
                <w:rFonts w:ascii="Arial" w:hAnsi="Arial" w:cs="Arial"/>
                <w:color w:val="000000"/>
                <w:sz w:val="24"/>
                <w:szCs w:val="24"/>
                <w:shd w:val="clear" w:color="auto" w:fill="FFFFFF"/>
              </w:rPr>
              <w:t>projects.</w:t>
            </w:r>
          </w:p>
          <w:p w14:paraId="4621FE65" w14:textId="71617F58" w:rsidR="00DB17FA" w:rsidRPr="00640719" w:rsidRDefault="00DB17FA" w:rsidP="00037E82">
            <w:pPr>
              <w:pStyle w:val="PlainText"/>
              <w:numPr>
                <w:ilvl w:val="0"/>
                <w:numId w:val="27"/>
              </w:numPr>
              <w:spacing w:before="120" w:after="120"/>
              <w:jc w:val="both"/>
              <w:rPr>
                <w:rFonts w:ascii="Arial" w:hAnsi="Arial" w:cs="Arial"/>
                <w:color w:val="000000"/>
                <w:sz w:val="24"/>
                <w:szCs w:val="24"/>
                <w:shd w:val="clear" w:color="auto" w:fill="FFFFFF"/>
              </w:rPr>
            </w:pPr>
            <w:r w:rsidRPr="00640719">
              <w:rPr>
                <w:rFonts w:ascii="Arial" w:hAnsi="Arial" w:cs="Arial"/>
                <w:color w:val="000000"/>
                <w:sz w:val="24"/>
                <w:szCs w:val="24"/>
                <w:shd w:val="clear" w:color="auto" w:fill="FFFFFF"/>
              </w:rPr>
              <w:t>Source and manage any external and internal business change resources assigned to projects to deliver business change activities.</w:t>
            </w:r>
          </w:p>
          <w:p w14:paraId="19B30A9E" w14:textId="149089D9" w:rsidR="00037E82" w:rsidRPr="00037E82" w:rsidRDefault="00D47A52" w:rsidP="00037E8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Lead on business change activity, designing, planning, and delivering the most appropriate change approach. </w:t>
            </w:r>
          </w:p>
          <w:p w14:paraId="35CF0AAF" w14:textId="55CD9F6E" w:rsidR="00D47A52" w:rsidRPr="00D47A52" w:rsidRDefault="00D47A52" w:rsidP="00037E82">
            <w:pPr>
              <w:pStyle w:val="PlainText"/>
              <w:numPr>
                <w:ilvl w:val="0"/>
                <w:numId w:val="27"/>
              </w:numPr>
              <w:spacing w:before="120" w:after="120"/>
              <w:ind w:left="357" w:hanging="357"/>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Plan, develop, deliver, and track change management deliverables including change strategy, change plans, change impact assessment, stakeholder analysis, communications, learning, business readiness analysis, pre and post go-live support. </w:t>
            </w:r>
          </w:p>
          <w:p w14:paraId="62D9BB41"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Liaise with the owners of any other relevant plans to ensure that Business Change requirements remain fully linked to and part of the overall process for managing change initiatives across CQC.</w:t>
            </w:r>
          </w:p>
          <w:p w14:paraId="55F1AB17"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Work with projects to identify, define and track the business case benefits and outcomes required. </w:t>
            </w:r>
          </w:p>
          <w:p w14:paraId="333D8293"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Assess and understand the impact on stakeholders to improve the likelihood of their adoption of the change, lead on engagement with key stakeholders, be a point of contact for senior stakeholders.</w:t>
            </w:r>
          </w:p>
          <w:p w14:paraId="59C7067C" w14:textId="3AB5F48B"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Establish, build, and maintain professional relationships with delivery partners, leadership, and stakeholders of all levels, both internally and externally.</w:t>
            </w:r>
          </w:p>
          <w:p w14:paraId="4350AF05"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Identify and support any additional change managers, key users, and change agents in the development of appropriate change management plans, building an effective change champion network to advocate and help facilitate the change. </w:t>
            </w:r>
          </w:p>
          <w:p w14:paraId="095722D8" w14:textId="6CB90528"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Partner with the Communication and Engagement team to deliver successful communication and engagement activities in relation to a change initiative, ensuring colleagues know what is happening, when</w:t>
            </w:r>
            <w:r w:rsidR="00507EE1">
              <w:rPr>
                <w:rFonts w:ascii="Arial" w:hAnsi="Arial" w:cs="Arial"/>
                <w:color w:val="000000"/>
                <w:sz w:val="24"/>
                <w:szCs w:val="24"/>
                <w:shd w:val="clear" w:color="auto" w:fill="FFFFFF"/>
              </w:rPr>
              <w:t xml:space="preserve"> and</w:t>
            </w:r>
            <w:r w:rsidRPr="00D47A52">
              <w:rPr>
                <w:rFonts w:ascii="Arial" w:hAnsi="Arial" w:cs="Arial"/>
                <w:color w:val="000000"/>
                <w:sz w:val="24"/>
                <w:szCs w:val="24"/>
                <w:shd w:val="clear" w:color="auto" w:fill="FFFFFF"/>
              </w:rPr>
              <w:t xml:space="preserve"> how they will be impacted and what actions they need to take</w:t>
            </w:r>
            <w:r w:rsidR="00507EE1">
              <w:rPr>
                <w:rFonts w:ascii="Arial" w:hAnsi="Arial" w:cs="Arial"/>
                <w:color w:val="000000"/>
                <w:sz w:val="24"/>
                <w:szCs w:val="24"/>
                <w:shd w:val="clear" w:color="auto" w:fill="FFFFFF"/>
              </w:rPr>
              <w:t>.</w:t>
            </w:r>
            <w:r w:rsidRPr="00D47A52">
              <w:rPr>
                <w:rFonts w:ascii="Arial" w:hAnsi="Arial" w:cs="Arial"/>
                <w:color w:val="000000"/>
                <w:sz w:val="24"/>
                <w:szCs w:val="24"/>
                <w:shd w:val="clear" w:color="auto" w:fill="FFFFFF"/>
              </w:rPr>
              <w:t xml:space="preserve">  </w:t>
            </w:r>
          </w:p>
          <w:p w14:paraId="6EE06BA4"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Partner with the Academy to ensure all learning needs are understood, planned, developed, and delivered and that colleagues have the knowledge and skills to successfully transition to the new ways of working. </w:t>
            </w:r>
          </w:p>
          <w:p w14:paraId="328E751B"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 xml:space="preserve">Identify, qualify, and update business readiness criteria before implementation, establishing and implementing mechanisms to measure success and benefits, ensuring change adoption is tracked. </w:t>
            </w:r>
          </w:p>
          <w:p w14:paraId="1E2F5079" w14:textId="77777777" w:rsidR="00D47A52" w:rsidRPr="00D47A52"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lastRenderedPageBreak/>
              <w:t>Take the lead on transition management, ensuring that business as usual is maintained during the transition and the changes are effectively integrated into the organisation.</w:t>
            </w:r>
          </w:p>
          <w:p w14:paraId="510BDA68" w14:textId="182EE642" w:rsidR="00B92233" w:rsidRDefault="00D47A52" w:rsidP="00D47A52">
            <w:pPr>
              <w:pStyle w:val="PlainText"/>
              <w:numPr>
                <w:ilvl w:val="0"/>
                <w:numId w:val="27"/>
              </w:numPr>
              <w:spacing w:before="120" w:after="120"/>
              <w:jc w:val="both"/>
              <w:rPr>
                <w:rFonts w:ascii="Arial" w:hAnsi="Arial" w:cs="Arial"/>
                <w:color w:val="000000"/>
                <w:sz w:val="24"/>
                <w:szCs w:val="24"/>
                <w:shd w:val="clear" w:color="auto" w:fill="FFFFFF"/>
              </w:rPr>
            </w:pPr>
            <w:r w:rsidRPr="00D47A52">
              <w:rPr>
                <w:rFonts w:ascii="Arial" w:hAnsi="Arial" w:cs="Arial"/>
                <w:color w:val="000000"/>
                <w:sz w:val="24"/>
                <w:szCs w:val="24"/>
                <w:shd w:val="clear" w:color="auto" w:fill="FFFFFF"/>
              </w:rPr>
              <w:t>Stays abreast of best practice and ensures continuous evaluation and improvement of CQC’s approach to change management.</w:t>
            </w:r>
          </w:p>
          <w:p w14:paraId="4C6F3F7B" w14:textId="719DE29F" w:rsidR="00F93E35" w:rsidRPr="00F93E35" w:rsidRDefault="00F93E35" w:rsidP="00D47A52">
            <w:pPr>
              <w:pStyle w:val="PlainText"/>
              <w:numPr>
                <w:ilvl w:val="0"/>
                <w:numId w:val="27"/>
              </w:numPr>
              <w:spacing w:before="120" w:after="120"/>
              <w:jc w:val="both"/>
              <w:rPr>
                <w:rFonts w:ascii="Arial" w:hAnsi="Arial" w:cs="Arial"/>
                <w:sz w:val="24"/>
                <w:szCs w:val="24"/>
              </w:rPr>
            </w:pPr>
            <w:r w:rsidRPr="00F93E35">
              <w:rPr>
                <w:rFonts w:ascii="Arial" w:hAnsi="Arial" w:cs="Arial"/>
                <w:color w:val="000000"/>
                <w:sz w:val="24"/>
                <w:szCs w:val="24"/>
                <w:shd w:val="clear" w:color="auto" w:fill="FFFFFF"/>
              </w:rPr>
              <w:t>Role models inclusive behaviours in everyday interactions</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525E54DF" w14:textId="7B8452E8" w:rsidR="00F93E35" w:rsidRPr="00F93E35" w:rsidRDefault="00F93E35" w:rsidP="00D47A52">
            <w:pPr>
              <w:pStyle w:val="PlainText"/>
              <w:numPr>
                <w:ilvl w:val="0"/>
                <w:numId w:val="27"/>
              </w:numPr>
              <w:spacing w:before="120" w:after="120"/>
              <w:jc w:val="both"/>
              <w:rPr>
                <w:rFonts w:ascii="Arial" w:hAnsi="Arial" w:cs="Arial"/>
                <w:sz w:val="24"/>
                <w:szCs w:val="24"/>
                <w:shd w:val="clear" w:color="auto" w:fill="FFFFFF"/>
              </w:rPr>
            </w:pPr>
            <w:r w:rsidRPr="00F93E35">
              <w:rPr>
                <w:rFonts w:ascii="Arial" w:hAnsi="Arial" w:cs="Arial"/>
                <w:color w:val="000000"/>
                <w:sz w:val="24"/>
                <w:szCs w:val="24"/>
                <w:shd w:val="clear" w:color="auto" w:fill="FFFFFF"/>
              </w:rPr>
              <w:t xml:space="preserve">Promotes a culture of respect and fairness and understands personal responsibilities around delivering against CQC diversity </w:t>
            </w:r>
            <w:r w:rsidR="00B92E29">
              <w:rPr>
                <w:rFonts w:ascii="Arial" w:hAnsi="Arial" w:cs="Arial"/>
                <w:color w:val="000000"/>
                <w:sz w:val="24"/>
                <w:szCs w:val="24"/>
                <w:shd w:val="clear" w:color="auto" w:fill="FFFFFF"/>
              </w:rPr>
              <w:t>and</w:t>
            </w:r>
            <w:r w:rsidRPr="00F93E35">
              <w:rPr>
                <w:rFonts w:ascii="Arial" w:hAnsi="Arial" w:cs="Arial"/>
                <w:color w:val="000000"/>
                <w:sz w:val="24"/>
                <w:szCs w:val="24"/>
                <w:shd w:val="clear" w:color="auto" w:fill="FFFFFF"/>
              </w:rPr>
              <w:t xml:space="preserve"> inclusion strategy</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4FCABFDB" w14:textId="4770B95F" w:rsidR="0072043D" w:rsidRPr="00D47A52" w:rsidRDefault="00165C87" w:rsidP="00037E82">
            <w:pPr>
              <w:pStyle w:val="ListParagraph"/>
              <w:numPr>
                <w:ilvl w:val="0"/>
                <w:numId w:val="27"/>
              </w:numPr>
              <w:spacing w:before="120" w:after="120"/>
              <w:ind w:left="357" w:hanging="357"/>
              <w:contextualSpacing w:val="0"/>
              <w:rPr>
                <w:rFonts w:ascii="Arial" w:hAnsi="Arial" w:cs="Arial"/>
              </w:rPr>
            </w:pPr>
            <w:r w:rsidRPr="00D47A52">
              <w:rPr>
                <w:rFonts w:ascii="Arial" w:hAnsi="Arial" w:cs="Arial"/>
              </w:rPr>
              <w:t>Demonstrate competence and supports others to achieve behavioural excellence through our Success Profiles ensuring yourself and those you work with are the best that they can be.</w:t>
            </w:r>
          </w:p>
          <w:p w14:paraId="6FAA333D" w14:textId="679D8950" w:rsidR="0072043D" w:rsidRPr="00D47A52" w:rsidRDefault="0091460B" w:rsidP="00037E82">
            <w:pPr>
              <w:pStyle w:val="ListParagraph"/>
              <w:numPr>
                <w:ilvl w:val="0"/>
                <w:numId w:val="27"/>
              </w:numPr>
              <w:spacing w:before="120" w:after="120"/>
              <w:ind w:left="357" w:hanging="357"/>
              <w:contextualSpacing w:val="0"/>
              <w:rPr>
                <w:rFonts w:ascii="Arial" w:hAnsi="Arial" w:cs="Arial"/>
              </w:rPr>
            </w:pPr>
            <w:r w:rsidRPr="00D47A52">
              <w:rPr>
                <w:rFonts w:ascii="Arial" w:hAnsi="Arial" w:cs="Arial"/>
              </w:rPr>
              <w:t xml:space="preserve">Role models and supports others to </w:t>
            </w:r>
            <w:r w:rsidR="009A03B0" w:rsidRPr="00D47A52">
              <w:rPr>
                <w:rFonts w:ascii="Arial" w:hAnsi="Arial" w:cs="Arial"/>
              </w:rPr>
              <w:t>instil</w:t>
            </w:r>
            <w:r w:rsidRPr="00D47A52">
              <w:rPr>
                <w:rFonts w:ascii="Arial" w:hAnsi="Arial" w:cs="Arial"/>
              </w:rPr>
              <w:t xml:space="preserve"> our values into everything that we do.</w:t>
            </w:r>
          </w:p>
        </w:tc>
      </w:tr>
      <w:tr w:rsidR="004D2FED" w:rsidRPr="00165C87" w14:paraId="14AB5C01" w14:textId="77777777" w:rsidTr="002F1E2C">
        <w:trPr>
          <w:trHeight w:val="1898"/>
        </w:trPr>
        <w:tc>
          <w:tcPr>
            <w:tcW w:w="1980" w:type="dxa"/>
          </w:tcPr>
          <w:p w14:paraId="1BC9EBEA" w14:textId="447884F7" w:rsidR="004D2FED" w:rsidRPr="00165C87" w:rsidRDefault="004D2FED" w:rsidP="004D2FED">
            <w:pPr>
              <w:spacing w:before="120"/>
              <w:rPr>
                <w:rFonts w:ascii="Arial" w:hAnsi="Arial" w:cs="Arial"/>
              </w:rPr>
            </w:pPr>
            <w:r w:rsidRPr="00165C87">
              <w:rPr>
                <w:rFonts w:ascii="Arial" w:hAnsi="Arial" w:cs="Arial"/>
              </w:rPr>
              <w:lastRenderedPageBreak/>
              <w:t>Skills and experience</w:t>
            </w:r>
          </w:p>
        </w:tc>
        <w:tc>
          <w:tcPr>
            <w:tcW w:w="7560" w:type="dxa"/>
          </w:tcPr>
          <w:p w14:paraId="42B86287" w14:textId="3171B76C"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An expert and leader in Business Change initiatives, lead the planning, delivery and assurance of change programmes and change improvement.</w:t>
            </w:r>
          </w:p>
          <w:p w14:paraId="36A8BE9E"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 xml:space="preserve">Experience of leading and managing change effectively in complex and fast-moving environments and a proven track record of delivering cultural shift </w:t>
            </w:r>
          </w:p>
          <w:p w14:paraId="02A58A9E"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Ability to recognise, understand and manage change resistance and a solid understanding of how people go through change and the change process.</w:t>
            </w:r>
          </w:p>
          <w:p w14:paraId="23C3935C"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Proven skills and knowledge of business change techniques and methodologies</w:t>
            </w:r>
          </w:p>
          <w:p w14:paraId="20F9009A" w14:textId="50D159D1"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 xml:space="preserve">Familiarity and experience with project management approaches, </w:t>
            </w:r>
            <w:r w:rsidR="00507EE1" w:rsidRPr="004D2FED">
              <w:rPr>
                <w:rFonts w:ascii="Arial" w:hAnsi="Arial" w:cs="Arial"/>
              </w:rPr>
              <w:t>tools,</w:t>
            </w:r>
            <w:r w:rsidRPr="004D2FED">
              <w:rPr>
                <w:rFonts w:ascii="Arial" w:hAnsi="Arial" w:cs="Arial"/>
              </w:rPr>
              <w:t xml:space="preserve"> and phase of the project lifecycles</w:t>
            </w:r>
          </w:p>
          <w:p w14:paraId="0B98C5B4"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Detailed knowledge of the business environment and direct business experience - in particular, an understanding of the management structures, politics and culture of the organisation owning the programme</w:t>
            </w:r>
          </w:p>
          <w:p w14:paraId="7EE52EE1"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Ability to clearly articulate messages to a variety of audiences and stakeholders, both internal and external to CQC</w:t>
            </w:r>
          </w:p>
          <w:p w14:paraId="39445930" w14:textId="77777777" w:rsidR="004D2FED" w:rsidRPr="004D2FED" w:rsidRDefault="004D2FED" w:rsidP="004D2FED">
            <w:pPr>
              <w:pStyle w:val="ListParagraph"/>
              <w:numPr>
                <w:ilvl w:val="0"/>
                <w:numId w:val="27"/>
              </w:numPr>
              <w:spacing w:before="120" w:after="120"/>
              <w:contextualSpacing w:val="0"/>
              <w:rPr>
                <w:rFonts w:ascii="Arial" w:hAnsi="Arial" w:cs="Arial"/>
              </w:rPr>
            </w:pPr>
            <w:r w:rsidRPr="004D2FED">
              <w:rPr>
                <w:rFonts w:ascii="Arial" w:hAnsi="Arial" w:cs="Arial"/>
              </w:rPr>
              <w:t>Have effective communication skills that articulates the programme vision to staff at all levels of the organisation.</w:t>
            </w:r>
          </w:p>
          <w:p w14:paraId="3B5DF820" w14:textId="4E8D9B33" w:rsidR="004D2FED" w:rsidRPr="004D2FED" w:rsidRDefault="004D2FED" w:rsidP="004D2FED">
            <w:pPr>
              <w:pStyle w:val="ListParagraph"/>
              <w:numPr>
                <w:ilvl w:val="0"/>
                <w:numId w:val="27"/>
              </w:numPr>
              <w:autoSpaceDE w:val="0"/>
              <w:autoSpaceDN w:val="0"/>
              <w:adjustRightInd w:val="0"/>
              <w:spacing w:before="120" w:after="120"/>
              <w:contextualSpacing w:val="0"/>
              <w:rPr>
                <w:rFonts w:ascii="Arial" w:hAnsi="Arial" w:cs="Arial"/>
              </w:rPr>
            </w:pPr>
            <w:r w:rsidRPr="004D2FED">
              <w:rPr>
                <w:rFonts w:ascii="Arial" w:hAnsi="Arial" w:cs="Arial"/>
              </w:rPr>
              <w:t>Collaborative approach to working with the ability to establish and maintain strong working relationships.</w:t>
            </w:r>
          </w:p>
          <w:p w14:paraId="43B69B96" w14:textId="77777777" w:rsidR="004D2FED" w:rsidRDefault="004D2FED" w:rsidP="004D2FED">
            <w:pPr>
              <w:spacing w:before="120" w:after="120"/>
              <w:rPr>
                <w:rFonts w:ascii="Arial" w:hAnsi="Arial" w:cs="Arial"/>
                <w:b/>
                <w:bCs/>
                <w:color w:val="000000"/>
              </w:rPr>
            </w:pPr>
          </w:p>
          <w:p w14:paraId="1F04B4ED" w14:textId="4741D5DF" w:rsidR="004D2FED" w:rsidRPr="006114D0" w:rsidRDefault="004D2FED" w:rsidP="004D2FED">
            <w:pPr>
              <w:spacing w:before="120" w:after="120"/>
              <w:rPr>
                <w:rFonts w:ascii="Arial" w:hAnsi="Arial" w:cs="Arial"/>
                <w:b/>
                <w:bCs/>
                <w:color w:val="000000"/>
              </w:rPr>
            </w:pPr>
            <w:r w:rsidRPr="006114D0">
              <w:rPr>
                <w:rFonts w:ascii="Arial" w:hAnsi="Arial" w:cs="Arial"/>
                <w:b/>
                <w:bCs/>
                <w:color w:val="000000"/>
              </w:rPr>
              <w:t>Qualifications</w:t>
            </w:r>
          </w:p>
          <w:p w14:paraId="129D9EA6" w14:textId="77777777" w:rsidR="004D2FED" w:rsidRPr="006114D0" w:rsidRDefault="004D2FED" w:rsidP="004D2FED">
            <w:pPr>
              <w:spacing w:before="120" w:after="120"/>
              <w:rPr>
                <w:rFonts w:ascii="Arial" w:hAnsi="Arial" w:cs="Arial"/>
                <w:b/>
                <w:bCs/>
                <w:color w:val="000000"/>
              </w:rPr>
            </w:pPr>
            <w:r w:rsidRPr="006114D0">
              <w:rPr>
                <w:rFonts w:ascii="Arial" w:hAnsi="Arial" w:cs="Arial"/>
                <w:b/>
                <w:bCs/>
                <w:color w:val="000000"/>
              </w:rPr>
              <w:t>Essential</w:t>
            </w:r>
          </w:p>
          <w:p w14:paraId="43DC02C6" w14:textId="77777777" w:rsidR="004D2FED" w:rsidRPr="004D2FED" w:rsidRDefault="004D2FED" w:rsidP="004D2FED">
            <w:pPr>
              <w:pStyle w:val="ListParagraph"/>
              <w:numPr>
                <w:ilvl w:val="0"/>
                <w:numId w:val="28"/>
              </w:numPr>
              <w:spacing w:before="120" w:after="120"/>
              <w:contextualSpacing w:val="0"/>
              <w:rPr>
                <w:rFonts w:ascii="Arial" w:hAnsi="Arial" w:cs="Arial"/>
                <w:color w:val="000000"/>
              </w:rPr>
            </w:pPr>
            <w:r w:rsidRPr="004D2FED">
              <w:rPr>
                <w:rFonts w:ascii="Arial" w:hAnsi="Arial" w:cs="Arial"/>
                <w:color w:val="000000"/>
              </w:rPr>
              <w:t>APMG Change Management Practitioner</w:t>
            </w:r>
          </w:p>
          <w:p w14:paraId="6A632FCF" w14:textId="77777777" w:rsidR="004D2FED" w:rsidRPr="004D2FED" w:rsidRDefault="004D2FED" w:rsidP="004D2FED">
            <w:pPr>
              <w:pStyle w:val="ListParagraph"/>
              <w:numPr>
                <w:ilvl w:val="0"/>
                <w:numId w:val="28"/>
              </w:numPr>
              <w:spacing w:before="120" w:after="120"/>
              <w:contextualSpacing w:val="0"/>
              <w:rPr>
                <w:rFonts w:ascii="Arial" w:hAnsi="Arial" w:cs="Arial"/>
                <w:color w:val="000000"/>
              </w:rPr>
            </w:pPr>
            <w:r w:rsidRPr="004D2FED">
              <w:rPr>
                <w:rFonts w:ascii="Arial" w:hAnsi="Arial" w:cs="Arial"/>
                <w:color w:val="000000"/>
              </w:rPr>
              <w:lastRenderedPageBreak/>
              <w:t>APM Project Management Qualification</w:t>
            </w:r>
          </w:p>
          <w:p w14:paraId="7A2DF5C8" w14:textId="77777777" w:rsidR="004D2FED" w:rsidRPr="006114D0" w:rsidRDefault="004D2FED" w:rsidP="004D2FED">
            <w:pPr>
              <w:autoSpaceDE w:val="0"/>
              <w:autoSpaceDN w:val="0"/>
              <w:adjustRightInd w:val="0"/>
              <w:spacing w:before="120" w:after="120"/>
              <w:rPr>
                <w:rFonts w:ascii="Arial" w:hAnsi="Arial" w:cs="Arial"/>
                <w:b/>
                <w:bCs/>
              </w:rPr>
            </w:pPr>
            <w:r w:rsidRPr="006114D0">
              <w:rPr>
                <w:rFonts w:ascii="Arial" w:hAnsi="Arial" w:cs="Arial"/>
                <w:b/>
                <w:bCs/>
              </w:rPr>
              <w:t>Desirable</w:t>
            </w:r>
          </w:p>
          <w:p w14:paraId="757E9873" w14:textId="503AF4D6" w:rsidR="004D2FED" w:rsidRPr="004D2FED" w:rsidRDefault="004D2FED" w:rsidP="004D2FED">
            <w:pPr>
              <w:pStyle w:val="ListParagraph"/>
              <w:numPr>
                <w:ilvl w:val="0"/>
                <w:numId w:val="29"/>
              </w:numPr>
              <w:autoSpaceDE w:val="0"/>
              <w:autoSpaceDN w:val="0"/>
              <w:adjustRightInd w:val="0"/>
              <w:spacing w:before="120" w:after="120"/>
              <w:contextualSpacing w:val="0"/>
              <w:rPr>
                <w:rFonts w:ascii="Arial" w:hAnsi="Arial" w:cs="Arial"/>
              </w:rPr>
            </w:pPr>
            <w:r w:rsidRPr="004D2FED">
              <w:rPr>
                <w:rFonts w:ascii="Arial" w:hAnsi="Arial" w:cs="Arial"/>
              </w:rPr>
              <w:t>Managing Successful Programmes Practitioner</w:t>
            </w:r>
          </w:p>
        </w:tc>
      </w:tr>
      <w:tr w:rsidR="004D2FED" w:rsidRPr="00165C87" w14:paraId="23E7A942" w14:textId="77777777" w:rsidTr="002F1E2C">
        <w:trPr>
          <w:trHeight w:val="1898"/>
        </w:trPr>
        <w:tc>
          <w:tcPr>
            <w:tcW w:w="9540" w:type="dxa"/>
            <w:gridSpan w:val="2"/>
          </w:tcPr>
          <w:p w14:paraId="55C72138" w14:textId="49773A13" w:rsidR="004D2FED" w:rsidRPr="00165C87" w:rsidRDefault="004D2FED" w:rsidP="004D2FED">
            <w:pPr>
              <w:spacing w:before="120"/>
              <w:rPr>
                <w:rFonts w:ascii="Arial" w:hAnsi="Arial" w:cs="Arial"/>
                <w:u w:val="single"/>
              </w:rPr>
            </w:pPr>
            <w:r w:rsidRPr="00165C87">
              <w:rPr>
                <w:rFonts w:ascii="Arial" w:hAnsi="Arial" w:cs="Arial"/>
                <w:u w:val="single"/>
              </w:rPr>
              <w:lastRenderedPageBreak/>
              <w:t>Values &amp; Behaviours</w:t>
            </w:r>
          </w:p>
          <w:p w14:paraId="3C566ECF" w14:textId="77777777" w:rsidR="004D2FED" w:rsidRPr="00165C87" w:rsidRDefault="004D2FED" w:rsidP="004D2FED">
            <w:pPr>
              <w:spacing w:before="120"/>
              <w:rPr>
                <w:rFonts w:ascii="Arial" w:hAnsi="Arial" w:cs="Arial"/>
                <w:b/>
              </w:rPr>
            </w:pPr>
            <w:r w:rsidRPr="00165C87">
              <w:rPr>
                <w:rFonts w:ascii="Arial" w:hAnsi="Arial" w:cs="Arial"/>
                <w:b/>
              </w:rPr>
              <w:t>Excellence</w:t>
            </w:r>
          </w:p>
          <w:p w14:paraId="5AE5C082" w14:textId="77777777" w:rsidR="004D2FED" w:rsidRPr="00165C87" w:rsidRDefault="004D2FED" w:rsidP="004D2FED">
            <w:pPr>
              <w:spacing w:before="120"/>
              <w:rPr>
                <w:rFonts w:ascii="Arial" w:hAnsi="Arial" w:cs="Arial"/>
              </w:rPr>
            </w:pPr>
            <w:r w:rsidRPr="00165C87">
              <w:rPr>
                <w:rFonts w:ascii="Arial" w:hAnsi="Arial" w:cs="Arial"/>
              </w:rPr>
              <w:t>In my work for CQC:</w:t>
            </w:r>
          </w:p>
          <w:p w14:paraId="3B1715BE" w14:textId="203FE193" w:rsidR="004D2FED" w:rsidRPr="00165C87" w:rsidRDefault="004D2FED" w:rsidP="004D2FED">
            <w:pPr>
              <w:numPr>
                <w:ilvl w:val="0"/>
                <w:numId w:val="4"/>
              </w:numPr>
              <w:spacing w:before="120"/>
              <w:rPr>
                <w:rFonts w:ascii="Arial" w:hAnsi="Arial" w:cs="Arial"/>
              </w:rPr>
            </w:pPr>
            <w:r w:rsidRPr="00165C87">
              <w:rPr>
                <w:rFonts w:ascii="Arial" w:hAnsi="Arial" w:cs="Arial"/>
              </w:rPr>
              <w:t>I set high standards for myself and others and take accountability for results</w:t>
            </w:r>
            <w:r>
              <w:rPr>
                <w:rFonts w:ascii="Arial" w:hAnsi="Arial" w:cs="Arial"/>
              </w:rPr>
              <w:t>.</w:t>
            </w:r>
          </w:p>
          <w:p w14:paraId="7FA9DDAE" w14:textId="7C725763" w:rsidR="004D2FED" w:rsidRPr="00165C87" w:rsidRDefault="004D2FED" w:rsidP="004D2FED">
            <w:pPr>
              <w:numPr>
                <w:ilvl w:val="0"/>
                <w:numId w:val="4"/>
              </w:numPr>
              <w:spacing w:before="120"/>
              <w:rPr>
                <w:rFonts w:ascii="Arial" w:hAnsi="Arial" w:cs="Arial"/>
              </w:rPr>
            </w:pPr>
            <w:r w:rsidRPr="00165C87">
              <w:rPr>
                <w:rFonts w:ascii="Arial" w:hAnsi="Arial" w:cs="Arial"/>
              </w:rPr>
              <w:t>I am ambitious to improve and innovate</w:t>
            </w:r>
            <w:r>
              <w:rPr>
                <w:rFonts w:ascii="Arial" w:hAnsi="Arial" w:cs="Arial"/>
              </w:rPr>
              <w:t>.</w:t>
            </w:r>
          </w:p>
          <w:p w14:paraId="32AA5D3D" w14:textId="78A9E489" w:rsidR="004D2FED" w:rsidRPr="00165C87" w:rsidRDefault="004D2FED" w:rsidP="004D2FED">
            <w:pPr>
              <w:numPr>
                <w:ilvl w:val="0"/>
                <w:numId w:val="4"/>
              </w:numPr>
              <w:spacing w:before="120"/>
              <w:rPr>
                <w:rFonts w:ascii="Arial" w:hAnsi="Arial" w:cs="Arial"/>
              </w:rPr>
            </w:pPr>
            <w:r w:rsidRPr="00165C87">
              <w:rPr>
                <w:rFonts w:ascii="Arial" w:hAnsi="Arial" w:cs="Arial"/>
              </w:rPr>
              <w:t>I encourage improvement through continuous learning</w:t>
            </w:r>
            <w:r>
              <w:rPr>
                <w:rFonts w:ascii="Arial" w:hAnsi="Arial" w:cs="Arial"/>
              </w:rPr>
              <w:t>.</w:t>
            </w:r>
          </w:p>
          <w:p w14:paraId="4CC7BEE8" w14:textId="4D8ACD10" w:rsidR="004D2FED" w:rsidRPr="00165C87" w:rsidRDefault="004D2FED" w:rsidP="004D2FED">
            <w:pPr>
              <w:numPr>
                <w:ilvl w:val="0"/>
                <w:numId w:val="4"/>
              </w:numPr>
              <w:spacing w:before="120"/>
              <w:rPr>
                <w:rFonts w:ascii="Arial" w:hAnsi="Arial" w:cs="Arial"/>
              </w:rPr>
            </w:pPr>
            <w:r w:rsidRPr="00165C87">
              <w:rPr>
                <w:rFonts w:ascii="Arial" w:hAnsi="Arial" w:cs="Arial"/>
              </w:rPr>
              <w:t>I make best use of people’s time and recognise the valuable contribution of others</w:t>
            </w:r>
            <w:r>
              <w:rPr>
                <w:rFonts w:ascii="Arial" w:hAnsi="Arial" w:cs="Arial"/>
              </w:rPr>
              <w:t>.</w:t>
            </w:r>
            <w:r w:rsidRPr="00165C87">
              <w:rPr>
                <w:rFonts w:ascii="Arial" w:hAnsi="Arial" w:cs="Arial"/>
              </w:rPr>
              <w:t xml:space="preserve">   </w:t>
            </w:r>
          </w:p>
          <w:p w14:paraId="25F3AAA4" w14:textId="77777777" w:rsidR="004D2FED" w:rsidRPr="00165C87" w:rsidRDefault="004D2FED" w:rsidP="004D2FED">
            <w:pPr>
              <w:spacing w:before="120"/>
              <w:rPr>
                <w:rFonts w:ascii="Arial" w:hAnsi="Arial" w:cs="Arial"/>
                <w:b/>
              </w:rPr>
            </w:pPr>
            <w:r w:rsidRPr="00165C87">
              <w:rPr>
                <w:rFonts w:ascii="Arial" w:hAnsi="Arial" w:cs="Arial"/>
                <w:b/>
              </w:rPr>
              <w:t>Caring</w:t>
            </w:r>
          </w:p>
          <w:p w14:paraId="0FE61FAF" w14:textId="77777777" w:rsidR="004D2FED" w:rsidRPr="00165C87" w:rsidRDefault="004D2FED" w:rsidP="004D2FED">
            <w:pPr>
              <w:spacing w:before="120"/>
              <w:rPr>
                <w:rFonts w:ascii="Arial" w:hAnsi="Arial" w:cs="Arial"/>
              </w:rPr>
            </w:pPr>
            <w:r w:rsidRPr="00165C87">
              <w:rPr>
                <w:rFonts w:ascii="Arial" w:hAnsi="Arial" w:cs="Arial"/>
              </w:rPr>
              <w:t>In my work for CQC:</w:t>
            </w:r>
          </w:p>
          <w:p w14:paraId="0A5A48B4" w14:textId="37AF0ACB" w:rsidR="004D2FED" w:rsidRPr="00165C87" w:rsidRDefault="004D2FED" w:rsidP="004D2FED">
            <w:pPr>
              <w:numPr>
                <w:ilvl w:val="0"/>
                <w:numId w:val="4"/>
              </w:numPr>
              <w:spacing w:before="120"/>
              <w:rPr>
                <w:rFonts w:ascii="Arial" w:hAnsi="Arial" w:cs="Arial"/>
              </w:rPr>
            </w:pPr>
            <w:r w:rsidRPr="00165C87">
              <w:rPr>
                <w:rFonts w:ascii="Arial" w:hAnsi="Arial" w:cs="Arial"/>
              </w:rPr>
              <w:t>I am committed to making a positive difference to people’s lives</w:t>
            </w:r>
            <w:r>
              <w:rPr>
                <w:rFonts w:ascii="Arial" w:hAnsi="Arial" w:cs="Arial"/>
              </w:rPr>
              <w:t>.</w:t>
            </w:r>
          </w:p>
          <w:p w14:paraId="44A3E9D9" w14:textId="513DDD05" w:rsidR="004D2FED" w:rsidRPr="00165C87" w:rsidRDefault="004D2FED" w:rsidP="004D2FED">
            <w:pPr>
              <w:numPr>
                <w:ilvl w:val="0"/>
                <w:numId w:val="4"/>
              </w:numPr>
              <w:spacing w:before="120"/>
              <w:rPr>
                <w:rFonts w:ascii="Arial" w:hAnsi="Arial" w:cs="Arial"/>
              </w:rPr>
            </w:pPr>
            <w:r w:rsidRPr="00165C87">
              <w:rPr>
                <w:rFonts w:ascii="Arial" w:hAnsi="Arial" w:cs="Arial"/>
              </w:rPr>
              <w:t>I treat everyone with dignity and respect</w:t>
            </w:r>
            <w:r>
              <w:rPr>
                <w:rFonts w:ascii="Arial" w:hAnsi="Arial" w:cs="Arial"/>
              </w:rPr>
              <w:t>.</w:t>
            </w:r>
            <w:r w:rsidRPr="00165C87">
              <w:rPr>
                <w:rFonts w:ascii="Arial" w:hAnsi="Arial" w:cs="Arial"/>
              </w:rPr>
              <w:t xml:space="preserve"> </w:t>
            </w:r>
          </w:p>
          <w:p w14:paraId="5F4EF61C" w14:textId="60E9C4F0" w:rsidR="004D2FED" w:rsidRPr="00165C87" w:rsidRDefault="004D2FED" w:rsidP="004D2FED">
            <w:pPr>
              <w:numPr>
                <w:ilvl w:val="0"/>
                <w:numId w:val="4"/>
              </w:numPr>
              <w:spacing w:before="120"/>
              <w:rPr>
                <w:rFonts w:ascii="Arial" w:hAnsi="Arial" w:cs="Arial"/>
              </w:rPr>
            </w:pPr>
            <w:r w:rsidRPr="00165C87">
              <w:rPr>
                <w:rFonts w:ascii="Arial" w:hAnsi="Arial" w:cs="Arial"/>
              </w:rPr>
              <w:t>I am thoughtful and listen to others</w:t>
            </w:r>
            <w:r>
              <w:rPr>
                <w:rFonts w:ascii="Arial" w:hAnsi="Arial" w:cs="Arial"/>
              </w:rPr>
              <w:t>.</w:t>
            </w:r>
          </w:p>
          <w:p w14:paraId="73446690" w14:textId="03351B22" w:rsidR="004D2FED" w:rsidRPr="00165C87" w:rsidRDefault="004D2FED" w:rsidP="004D2FED">
            <w:pPr>
              <w:numPr>
                <w:ilvl w:val="0"/>
                <w:numId w:val="4"/>
              </w:numPr>
              <w:spacing w:before="120"/>
              <w:rPr>
                <w:rFonts w:ascii="Arial" w:hAnsi="Arial" w:cs="Arial"/>
              </w:rPr>
            </w:pPr>
            <w:r w:rsidRPr="00165C87">
              <w:rPr>
                <w:rFonts w:ascii="Arial" w:hAnsi="Arial" w:cs="Arial"/>
              </w:rPr>
              <w:t>I actively support the well-being of others</w:t>
            </w:r>
            <w:r>
              <w:rPr>
                <w:rFonts w:ascii="Arial" w:hAnsi="Arial" w:cs="Arial"/>
              </w:rPr>
              <w:t>.</w:t>
            </w:r>
          </w:p>
          <w:p w14:paraId="221F8CB6" w14:textId="77777777" w:rsidR="004D2FED" w:rsidRPr="00165C87" w:rsidRDefault="004D2FED" w:rsidP="004D2FED">
            <w:pPr>
              <w:spacing w:before="120"/>
              <w:rPr>
                <w:rFonts w:ascii="Arial" w:hAnsi="Arial" w:cs="Arial"/>
                <w:b/>
              </w:rPr>
            </w:pPr>
            <w:r w:rsidRPr="00165C87">
              <w:rPr>
                <w:rFonts w:ascii="Arial" w:hAnsi="Arial" w:cs="Arial"/>
                <w:b/>
              </w:rPr>
              <w:t xml:space="preserve">Integrity </w:t>
            </w:r>
          </w:p>
          <w:p w14:paraId="2F65F943" w14:textId="77777777" w:rsidR="004D2FED" w:rsidRPr="00165C87" w:rsidRDefault="004D2FED" w:rsidP="004D2FED">
            <w:pPr>
              <w:spacing w:before="120"/>
              <w:rPr>
                <w:rFonts w:ascii="Arial" w:hAnsi="Arial" w:cs="Arial"/>
              </w:rPr>
            </w:pPr>
            <w:r w:rsidRPr="00165C87">
              <w:rPr>
                <w:rFonts w:ascii="Arial" w:hAnsi="Arial" w:cs="Arial"/>
              </w:rPr>
              <w:t>In my work for CQC:</w:t>
            </w:r>
          </w:p>
          <w:p w14:paraId="76183C54" w14:textId="275EA911" w:rsidR="004D2FED" w:rsidRPr="00165C87" w:rsidRDefault="004D2FED" w:rsidP="004D2FED">
            <w:pPr>
              <w:numPr>
                <w:ilvl w:val="0"/>
                <w:numId w:val="4"/>
              </w:numPr>
              <w:spacing w:before="120"/>
              <w:rPr>
                <w:rFonts w:ascii="Arial" w:hAnsi="Arial" w:cs="Arial"/>
              </w:rPr>
            </w:pPr>
            <w:r w:rsidRPr="00165C87">
              <w:rPr>
                <w:rFonts w:ascii="Arial" w:hAnsi="Arial" w:cs="Arial"/>
              </w:rPr>
              <w:t>I will do the right thing</w:t>
            </w:r>
            <w:r>
              <w:rPr>
                <w:rFonts w:ascii="Arial" w:hAnsi="Arial" w:cs="Arial"/>
              </w:rPr>
              <w:t>.</w:t>
            </w:r>
          </w:p>
          <w:p w14:paraId="1ACF5D2D" w14:textId="7588B01D" w:rsidR="004D2FED" w:rsidRPr="00165C87" w:rsidRDefault="004D2FED" w:rsidP="004D2FED">
            <w:pPr>
              <w:numPr>
                <w:ilvl w:val="0"/>
                <w:numId w:val="4"/>
              </w:numPr>
              <w:spacing w:before="120"/>
              <w:rPr>
                <w:rFonts w:ascii="Arial" w:hAnsi="Arial" w:cs="Arial"/>
              </w:rPr>
            </w:pPr>
            <w:r w:rsidRPr="00165C87">
              <w:rPr>
                <w:rFonts w:ascii="Arial" w:hAnsi="Arial" w:cs="Arial"/>
              </w:rPr>
              <w:t>I ensure my actions reflect my words</w:t>
            </w:r>
            <w:r>
              <w:rPr>
                <w:rFonts w:ascii="Arial" w:hAnsi="Arial" w:cs="Arial"/>
              </w:rPr>
              <w:t>.</w:t>
            </w:r>
          </w:p>
          <w:p w14:paraId="2036482A" w14:textId="17D94F8F" w:rsidR="004D2FED" w:rsidRPr="00165C87" w:rsidRDefault="004D2FED" w:rsidP="004D2FED">
            <w:pPr>
              <w:numPr>
                <w:ilvl w:val="0"/>
                <w:numId w:val="4"/>
              </w:numPr>
              <w:spacing w:before="120"/>
              <w:rPr>
                <w:rFonts w:ascii="Arial" w:hAnsi="Arial" w:cs="Arial"/>
              </w:rPr>
            </w:pPr>
            <w:r w:rsidRPr="00165C87">
              <w:rPr>
                <w:rFonts w:ascii="Arial" w:hAnsi="Arial" w:cs="Arial"/>
              </w:rPr>
              <w:t>I am fair and open to challenge and have the courage to challenge others</w:t>
            </w:r>
            <w:r>
              <w:rPr>
                <w:rFonts w:ascii="Arial" w:hAnsi="Arial" w:cs="Arial"/>
              </w:rPr>
              <w:t>.</w:t>
            </w:r>
          </w:p>
          <w:p w14:paraId="5D7B2B4D" w14:textId="0E4E6091" w:rsidR="004D2FED" w:rsidRPr="00165C87" w:rsidRDefault="004D2FED" w:rsidP="004D2FED">
            <w:pPr>
              <w:numPr>
                <w:ilvl w:val="0"/>
                <w:numId w:val="4"/>
              </w:numPr>
              <w:spacing w:before="120"/>
              <w:rPr>
                <w:rFonts w:ascii="Arial" w:hAnsi="Arial" w:cs="Arial"/>
              </w:rPr>
            </w:pPr>
            <w:r w:rsidRPr="00165C87">
              <w:rPr>
                <w:rFonts w:ascii="Arial" w:hAnsi="Arial" w:cs="Arial"/>
              </w:rPr>
              <w:t xml:space="preserve">I positively contribute to building trust with the public, </w:t>
            </w:r>
            <w:r w:rsidR="00507EE1" w:rsidRPr="00165C87">
              <w:rPr>
                <w:rFonts w:ascii="Arial" w:hAnsi="Arial" w:cs="Arial"/>
              </w:rPr>
              <w:t>colleagues,</w:t>
            </w:r>
            <w:r w:rsidRPr="00165C87">
              <w:rPr>
                <w:rFonts w:ascii="Arial" w:hAnsi="Arial" w:cs="Arial"/>
              </w:rPr>
              <w:t xml:space="preserve"> and partners</w:t>
            </w:r>
            <w:r>
              <w:rPr>
                <w:rFonts w:ascii="Arial" w:hAnsi="Arial" w:cs="Arial"/>
              </w:rPr>
              <w:t>.</w:t>
            </w:r>
          </w:p>
          <w:p w14:paraId="59392414" w14:textId="77777777" w:rsidR="004D2FED" w:rsidRPr="00165C87" w:rsidRDefault="004D2FED" w:rsidP="004D2FED">
            <w:pPr>
              <w:spacing w:before="120"/>
              <w:rPr>
                <w:rFonts w:ascii="Arial" w:hAnsi="Arial" w:cs="Arial"/>
                <w:b/>
              </w:rPr>
            </w:pPr>
            <w:r w:rsidRPr="00165C87">
              <w:rPr>
                <w:rFonts w:ascii="Arial" w:hAnsi="Arial" w:cs="Arial"/>
                <w:b/>
              </w:rPr>
              <w:t>Teamwork</w:t>
            </w:r>
          </w:p>
          <w:p w14:paraId="0029FDD1" w14:textId="77777777" w:rsidR="004D2FED" w:rsidRPr="00165C87" w:rsidRDefault="004D2FED" w:rsidP="004D2FED">
            <w:pPr>
              <w:spacing w:before="120"/>
              <w:rPr>
                <w:rFonts w:ascii="Arial" w:hAnsi="Arial" w:cs="Arial"/>
              </w:rPr>
            </w:pPr>
            <w:r w:rsidRPr="00165C87">
              <w:rPr>
                <w:rFonts w:ascii="Arial" w:hAnsi="Arial" w:cs="Arial"/>
              </w:rPr>
              <w:t>In my work for CQC:</w:t>
            </w:r>
          </w:p>
          <w:p w14:paraId="65FAF9A4" w14:textId="23329610" w:rsidR="004D2FED" w:rsidRPr="00165C87" w:rsidRDefault="004D2FED" w:rsidP="004D2FED">
            <w:pPr>
              <w:numPr>
                <w:ilvl w:val="0"/>
                <w:numId w:val="4"/>
              </w:numPr>
              <w:spacing w:before="120"/>
              <w:rPr>
                <w:rFonts w:ascii="Arial" w:hAnsi="Arial" w:cs="Arial"/>
              </w:rPr>
            </w:pPr>
            <w:r w:rsidRPr="00165C87">
              <w:rPr>
                <w:rFonts w:ascii="Arial" w:hAnsi="Arial" w:cs="Arial"/>
              </w:rPr>
              <w:t>I provide high support and high challenge for my colleagues</w:t>
            </w:r>
            <w:r>
              <w:rPr>
                <w:rFonts w:ascii="Arial" w:hAnsi="Arial" w:cs="Arial"/>
              </w:rPr>
              <w:t>.</w:t>
            </w:r>
          </w:p>
          <w:p w14:paraId="6847E3B1" w14:textId="66B3A586" w:rsidR="004D2FED" w:rsidRPr="00165C87" w:rsidRDefault="004D2FED" w:rsidP="004D2FED">
            <w:pPr>
              <w:numPr>
                <w:ilvl w:val="0"/>
                <w:numId w:val="4"/>
              </w:numPr>
              <w:spacing w:before="120"/>
              <w:rPr>
                <w:rFonts w:ascii="Arial" w:hAnsi="Arial" w:cs="Arial"/>
              </w:rPr>
            </w:pPr>
            <w:r w:rsidRPr="00165C87">
              <w:rPr>
                <w:rFonts w:ascii="Arial" w:hAnsi="Arial" w:cs="Arial"/>
              </w:rPr>
              <w:t>I understand the impact my work has on others and how their work affects me</w:t>
            </w:r>
            <w:r>
              <w:rPr>
                <w:rFonts w:ascii="Arial" w:hAnsi="Arial" w:cs="Arial"/>
              </w:rPr>
              <w:t>.</w:t>
            </w:r>
          </w:p>
          <w:p w14:paraId="28F6E0BB" w14:textId="14E1EAFC" w:rsidR="004D2FED" w:rsidRPr="00165C87" w:rsidRDefault="004D2FED" w:rsidP="004D2FED">
            <w:pPr>
              <w:numPr>
                <w:ilvl w:val="0"/>
                <w:numId w:val="4"/>
              </w:numPr>
              <w:spacing w:before="120"/>
              <w:rPr>
                <w:rFonts w:ascii="Arial" w:hAnsi="Arial" w:cs="Arial"/>
              </w:rPr>
            </w:pPr>
            <w:r w:rsidRPr="00165C87">
              <w:rPr>
                <w:rFonts w:ascii="Arial" w:hAnsi="Arial" w:cs="Arial"/>
              </w:rPr>
              <w:t>I recognise that we can’t do this alone</w:t>
            </w:r>
            <w:r>
              <w:rPr>
                <w:rFonts w:ascii="Arial" w:hAnsi="Arial" w:cs="Arial"/>
              </w:rPr>
              <w:t>.</w:t>
            </w:r>
          </w:p>
          <w:p w14:paraId="1789FE26" w14:textId="3A008F34" w:rsidR="004D2FED" w:rsidRPr="00B265AC" w:rsidRDefault="004D2FED" w:rsidP="00507EE1">
            <w:pPr>
              <w:numPr>
                <w:ilvl w:val="0"/>
                <w:numId w:val="4"/>
              </w:numPr>
              <w:spacing w:before="120" w:after="120"/>
              <w:ind w:left="714" w:hanging="357"/>
              <w:rPr>
                <w:rFonts w:ascii="Arial" w:hAnsi="Arial" w:cs="Arial"/>
              </w:rPr>
            </w:pPr>
            <w:r w:rsidRPr="00165C87">
              <w:rPr>
                <w:rFonts w:ascii="Arial" w:hAnsi="Arial" w:cs="Arial"/>
              </w:rPr>
              <w:t>I am adaptable to the changing needs of others</w:t>
            </w:r>
            <w:r>
              <w:rPr>
                <w:rFonts w:ascii="Arial" w:hAnsi="Arial" w:cs="Arial"/>
              </w:rPr>
              <w:t>.</w:t>
            </w:r>
          </w:p>
        </w:tc>
      </w:tr>
    </w:tbl>
    <w:p w14:paraId="09551E53" w14:textId="77777777" w:rsidR="008B5A5C" w:rsidRPr="00165C87" w:rsidRDefault="008B5A5C" w:rsidP="00B422F0">
      <w:pPr>
        <w:rPr>
          <w:rFonts w:ascii="Arial" w:hAnsi="Arial" w:cs="Arial"/>
        </w:rPr>
      </w:pPr>
    </w:p>
    <w:sectPr w:rsidR="008B5A5C" w:rsidRPr="00165C87" w:rsidSect="003376FA">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7546494"/>
    <w:lvl w:ilvl="0">
      <w:numFmt w:val="bullet"/>
      <w:lvlText w:val="*"/>
      <w:lvlJc w:val="left"/>
    </w:lvl>
  </w:abstractNum>
  <w:abstractNum w:abstractNumId="2" w15:restartNumberingAfterBreak="0">
    <w:nsid w:val="0BD068C8"/>
    <w:multiLevelType w:val="hybridMultilevel"/>
    <w:tmpl w:val="032C205E"/>
    <w:lvl w:ilvl="0" w:tplc="336AE560">
      <w:start w:val="1"/>
      <w:numFmt w:val="decimal"/>
      <w:lvlText w:val="%1."/>
      <w:lvlJc w:val="left"/>
      <w:pPr>
        <w:tabs>
          <w:tab w:val="num" w:pos="720"/>
        </w:tabs>
        <w:ind w:left="720" w:hanging="360"/>
      </w:pPr>
    </w:lvl>
    <w:lvl w:ilvl="1" w:tplc="333AB4B4" w:tentative="1">
      <w:start w:val="1"/>
      <w:numFmt w:val="decimal"/>
      <w:lvlText w:val="%2."/>
      <w:lvlJc w:val="left"/>
      <w:pPr>
        <w:tabs>
          <w:tab w:val="num" w:pos="1440"/>
        </w:tabs>
        <w:ind w:left="1440" w:hanging="360"/>
      </w:pPr>
    </w:lvl>
    <w:lvl w:ilvl="2" w:tplc="0E9EFDE4" w:tentative="1">
      <w:start w:val="1"/>
      <w:numFmt w:val="decimal"/>
      <w:lvlText w:val="%3."/>
      <w:lvlJc w:val="left"/>
      <w:pPr>
        <w:tabs>
          <w:tab w:val="num" w:pos="2160"/>
        </w:tabs>
        <w:ind w:left="2160" w:hanging="360"/>
      </w:pPr>
    </w:lvl>
    <w:lvl w:ilvl="3" w:tplc="DFBCD734" w:tentative="1">
      <w:start w:val="1"/>
      <w:numFmt w:val="decimal"/>
      <w:lvlText w:val="%4."/>
      <w:lvlJc w:val="left"/>
      <w:pPr>
        <w:tabs>
          <w:tab w:val="num" w:pos="2880"/>
        </w:tabs>
        <w:ind w:left="2880" w:hanging="360"/>
      </w:pPr>
    </w:lvl>
    <w:lvl w:ilvl="4" w:tplc="6636C4CC" w:tentative="1">
      <w:start w:val="1"/>
      <w:numFmt w:val="decimal"/>
      <w:lvlText w:val="%5."/>
      <w:lvlJc w:val="left"/>
      <w:pPr>
        <w:tabs>
          <w:tab w:val="num" w:pos="3600"/>
        </w:tabs>
        <w:ind w:left="3600" w:hanging="360"/>
      </w:pPr>
    </w:lvl>
    <w:lvl w:ilvl="5" w:tplc="391C4BC0" w:tentative="1">
      <w:start w:val="1"/>
      <w:numFmt w:val="decimal"/>
      <w:lvlText w:val="%6."/>
      <w:lvlJc w:val="left"/>
      <w:pPr>
        <w:tabs>
          <w:tab w:val="num" w:pos="4320"/>
        </w:tabs>
        <w:ind w:left="4320" w:hanging="360"/>
      </w:pPr>
    </w:lvl>
    <w:lvl w:ilvl="6" w:tplc="8C143E96" w:tentative="1">
      <w:start w:val="1"/>
      <w:numFmt w:val="decimal"/>
      <w:lvlText w:val="%7."/>
      <w:lvlJc w:val="left"/>
      <w:pPr>
        <w:tabs>
          <w:tab w:val="num" w:pos="5040"/>
        </w:tabs>
        <w:ind w:left="5040" w:hanging="360"/>
      </w:pPr>
    </w:lvl>
    <w:lvl w:ilvl="7" w:tplc="73C24370" w:tentative="1">
      <w:start w:val="1"/>
      <w:numFmt w:val="decimal"/>
      <w:lvlText w:val="%8."/>
      <w:lvlJc w:val="left"/>
      <w:pPr>
        <w:tabs>
          <w:tab w:val="num" w:pos="5760"/>
        </w:tabs>
        <w:ind w:left="5760" w:hanging="360"/>
      </w:pPr>
    </w:lvl>
    <w:lvl w:ilvl="8" w:tplc="8F9E4248" w:tentative="1">
      <w:start w:val="1"/>
      <w:numFmt w:val="decimal"/>
      <w:lvlText w:val="%9."/>
      <w:lvlJc w:val="left"/>
      <w:pPr>
        <w:tabs>
          <w:tab w:val="num" w:pos="6480"/>
        </w:tabs>
        <w:ind w:left="6480" w:hanging="360"/>
      </w:pPr>
    </w:lvl>
  </w:abstractNum>
  <w:abstractNum w:abstractNumId="3" w15:restartNumberingAfterBreak="0">
    <w:nsid w:val="1AD22722"/>
    <w:multiLevelType w:val="hybridMultilevel"/>
    <w:tmpl w:val="D820E61A"/>
    <w:lvl w:ilvl="0" w:tplc="F5D0E080">
      <w:start w:val="1"/>
      <w:numFmt w:val="decimal"/>
      <w:lvlText w:val="%1."/>
      <w:lvlJc w:val="left"/>
      <w:pPr>
        <w:tabs>
          <w:tab w:val="num" w:pos="720"/>
        </w:tabs>
        <w:ind w:left="720" w:hanging="360"/>
      </w:pPr>
    </w:lvl>
    <w:lvl w:ilvl="1" w:tplc="53C298B6" w:tentative="1">
      <w:start w:val="1"/>
      <w:numFmt w:val="decimal"/>
      <w:lvlText w:val="%2."/>
      <w:lvlJc w:val="left"/>
      <w:pPr>
        <w:tabs>
          <w:tab w:val="num" w:pos="1440"/>
        </w:tabs>
        <w:ind w:left="1440" w:hanging="360"/>
      </w:pPr>
    </w:lvl>
    <w:lvl w:ilvl="2" w:tplc="F18E86C8" w:tentative="1">
      <w:start w:val="1"/>
      <w:numFmt w:val="decimal"/>
      <w:lvlText w:val="%3."/>
      <w:lvlJc w:val="left"/>
      <w:pPr>
        <w:tabs>
          <w:tab w:val="num" w:pos="2160"/>
        </w:tabs>
        <w:ind w:left="2160" w:hanging="360"/>
      </w:pPr>
    </w:lvl>
    <w:lvl w:ilvl="3" w:tplc="48B25598" w:tentative="1">
      <w:start w:val="1"/>
      <w:numFmt w:val="decimal"/>
      <w:lvlText w:val="%4."/>
      <w:lvlJc w:val="left"/>
      <w:pPr>
        <w:tabs>
          <w:tab w:val="num" w:pos="2880"/>
        </w:tabs>
        <w:ind w:left="2880" w:hanging="360"/>
      </w:pPr>
    </w:lvl>
    <w:lvl w:ilvl="4" w:tplc="0AAE1DB2" w:tentative="1">
      <w:start w:val="1"/>
      <w:numFmt w:val="decimal"/>
      <w:lvlText w:val="%5."/>
      <w:lvlJc w:val="left"/>
      <w:pPr>
        <w:tabs>
          <w:tab w:val="num" w:pos="3600"/>
        </w:tabs>
        <w:ind w:left="3600" w:hanging="360"/>
      </w:pPr>
    </w:lvl>
    <w:lvl w:ilvl="5" w:tplc="BAA023A8" w:tentative="1">
      <w:start w:val="1"/>
      <w:numFmt w:val="decimal"/>
      <w:lvlText w:val="%6."/>
      <w:lvlJc w:val="left"/>
      <w:pPr>
        <w:tabs>
          <w:tab w:val="num" w:pos="4320"/>
        </w:tabs>
        <w:ind w:left="4320" w:hanging="360"/>
      </w:pPr>
    </w:lvl>
    <w:lvl w:ilvl="6" w:tplc="51B4CA88" w:tentative="1">
      <w:start w:val="1"/>
      <w:numFmt w:val="decimal"/>
      <w:lvlText w:val="%7."/>
      <w:lvlJc w:val="left"/>
      <w:pPr>
        <w:tabs>
          <w:tab w:val="num" w:pos="5040"/>
        </w:tabs>
        <w:ind w:left="5040" w:hanging="360"/>
      </w:pPr>
    </w:lvl>
    <w:lvl w:ilvl="7" w:tplc="389ADDBC" w:tentative="1">
      <w:start w:val="1"/>
      <w:numFmt w:val="decimal"/>
      <w:lvlText w:val="%8."/>
      <w:lvlJc w:val="left"/>
      <w:pPr>
        <w:tabs>
          <w:tab w:val="num" w:pos="5760"/>
        </w:tabs>
        <w:ind w:left="5760" w:hanging="360"/>
      </w:pPr>
    </w:lvl>
    <w:lvl w:ilvl="8" w:tplc="023C2214" w:tentative="1">
      <w:start w:val="1"/>
      <w:numFmt w:val="decimal"/>
      <w:lvlText w:val="%9."/>
      <w:lvlJc w:val="left"/>
      <w:pPr>
        <w:tabs>
          <w:tab w:val="num" w:pos="6480"/>
        </w:tabs>
        <w:ind w:left="6480" w:hanging="360"/>
      </w:pPr>
    </w:lvl>
  </w:abstractNum>
  <w:abstractNum w:abstractNumId="4" w15:restartNumberingAfterBreak="0">
    <w:nsid w:val="1B66527E"/>
    <w:multiLevelType w:val="hybridMultilevel"/>
    <w:tmpl w:val="B652EC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A61189"/>
    <w:multiLevelType w:val="hybridMultilevel"/>
    <w:tmpl w:val="E6A6F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D13D4F"/>
    <w:multiLevelType w:val="hybridMultilevel"/>
    <w:tmpl w:val="F7EC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0A17AE"/>
    <w:multiLevelType w:val="hybridMultilevel"/>
    <w:tmpl w:val="FA3E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D5D20"/>
    <w:multiLevelType w:val="hybridMultilevel"/>
    <w:tmpl w:val="D786A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BF3A6F"/>
    <w:multiLevelType w:val="hybridMultilevel"/>
    <w:tmpl w:val="09208802"/>
    <w:lvl w:ilvl="0" w:tplc="4086B288">
      <w:start w:val="1"/>
      <w:numFmt w:val="decimal"/>
      <w:lvlText w:val="%1."/>
      <w:lvlJc w:val="left"/>
      <w:pPr>
        <w:tabs>
          <w:tab w:val="num" w:pos="720"/>
        </w:tabs>
        <w:ind w:left="720" w:hanging="360"/>
      </w:pPr>
    </w:lvl>
    <w:lvl w:ilvl="1" w:tplc="99CEE46A" w:tentative="1">
      <w:start w:val="1"/>
      <w:numFmt w:val="decimal"/>
      <w:lvlText w:val="%2."/>
      <w:lvlJc w:val="left"/>
      <w:pPr>
        <w:tabs>
          <w:tab w:val="num" w:pos="1440"/>
        </w:tabs>
        <w:ind w:left="1440" w:hanging="360"/>
      </w:pPr>
    </w:lvl>
    <w:lvl w:ilvl="2" w:tplc="70CE29BE" w:tentative="1">
      <w:start w:val="1"/>
      <w:numFmt w:val="decimal"/>
      <w:lvlText w:val="%3."/>
      <w:lvlJc w:val="left"/>
      <w:pPr>
        <w:tabs>
          <w:tab w:val="num" w:pos="2160"/>
        </w:tabs>
        <w:ind w:left="2160" w:hanging="360"/>
      </w:pPr>
    </w:lvl>
    <w:lvl w:ilvl="3" w:tplc="EC9A812A" w:tentative="1">
      <w:start w:val="1"/>
      <w:numFmt w:val="decimal"/>
      <w:lvlText w:val="%4."/>
      <w:lvlJc w:val="left"/>
      <w:pPr>
        <w:tabs>
          <w:tab w:val="num" w:pos="2880"/>
        </w:tabs>
        <w:ind w:left="2880" w:hanging="360"/>
      </w:pPr>
    </w:lvl>
    <w:lvl w:ilvl="4" w:tplc="B08A251C" w:tentative="1">
      <w:start w:val="1"/>
      <w:numFmt w:val="decimal"/>
      <w:lvlText w:val="%5."/>
      <w:lvlJc w:val="left"/>
      <w:pPr>
        <w:tabs>
          <w:tab w:val="num" w:pos="3600"/>
        </w:tabs>
        <w:ind w:left="3600" w:hanging="360"/>
      </w:pPr>
    </w:lvl>
    <w:lvl w:ilvl="5" w:tplc="168E83CC" w:tentative="1">
      <w:start w:val="1"/>
      <w:numFmt w:val="decimal"/>
      <w:lvlText w:val="%6."/>
      <w:lvlJc w:val="left"/>
      <w:pPr>
        <w:tabs>
          <w:tab w:val="num" w:pos="4320"/>
        </w:tabs>
        <w:ind w:left="4320" w:hanging="360"/>
      </w:pPr>
    </w:lvl>
    <w:lvl w:ilvl="6" w:tplc="BD0AAED2" w:tentative="1">
      <w:start w:val="1"/>
      <w:numFmt w:val="decimal"/>
      <w:lvlText w:val="%7."/>
      <w:lvlJc w:val="left"/>
      <w:pPr>
        <w:tabs>
          <w:tab w:val="num" w:pos="5040"/>
        </w:tabs>
        <w:ind w:left="5040" w:hanging="360"/>
      </w:pPr>
    </w:lvl>
    <w:lvl w:ilvl="7" w:tplc="262CDBC2" w:tentative="1">
      <w:start w:val="1"/>
      <w:numFmt w:val="decimal"/>
      <w:lvlText w:val="%8."/>
      <w:lvlJc w:val="left"/>
      <w:pPr>
        <w:tabs>
          <w:tab w:val="num" w:pos="5760"/>
        </w:tabs>
        <w:ind w:left="5760" w:hanging="360"/>
      </w:pPr>
    </w:lvl>
    <w:lvl w:ilvl="8" w:tplc="3B4C5F9C" w:tentative="1">
      <w:start w:val="1"/>
      <w:numFmt w:val="decimal"/>
      <w:lvlText w:val="%9."/>
      <w:lvlJc w:val="left"/>
      <w:pPr>
        <w:tabs>
          <w:tab w:val="num" w:pos="6480"/>
        </w:tabs>
        <w:ind w:left="6480" w:hanging="360"/>
      </w:pPr>
    </w:lvl>
  </w:abstractNum>
  <w:abstractNum w:abstractNumId="10" w15:restartNumberingAfterBreak="0">
    <w:nsid w:val="320F2E08"/>
    <w:multiLevelType w:val="hybridMultilevel"/>
    <w:tmpl w:val="F9E2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AD7C50"/>
    <w:multiLevelType w:val="hybridMultilevel"/>
    <w:tmpl w:val="BF9EC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461E3C"/>
    <w:multiLevelType w:val="hybridMultilevel"/>
    <w:tmpl w:val="298A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17F2A"/>
    <w:multiLevelType w:val="hybridMultilevel"/>
    <w:tmpl w:val="862CE5C2"/>
    <w:lvl w:ilvl="0" w:tplc="D2E8CDC0">
      <w:start w:val="1"/>
      <w:numFmt w:val="decimal"/>
      <w:lvlText w:val="%1."/>
      <w:lvlJc w:val="left"/>
      <w:pPr>
        <w:tabs>
          <w:tab w:val="num" w:pos="720"/>
        </w:tabs>
        <w:ind w:left="720" w:hanging="360"/>
      </w:pPr>
    </w:lvl>
    <w:lvl w:ilvl="1" w:tplc="CA9AF962" w:tentative="1">
      <w:start w:val="1"/>
      <w:numFmt w:val="decimal"/>
      <w:lvlText w:val="%2."/>
      <w:lvlJc w:val="left"/>
      <w:pPr>
        <w:tabs>
          <w:tab w:val="num" w:pos="1440"/>
        </w:tabs>
        <w:ind w:left="1440" w:hanging="360"/>
      </w:pPr>
    </w:lvl>
    <w:lvl w:ilvl="2" w:tplc="CBBCA33C" w:tentative="1">
      <w:start w:val="1"/>
      <w:numFmt w:val="decimal"/>
      <w:lvlText w:val="%3."/>
      <w:lvlJc w:val="left"/>
      <w:pPr>
        <w:tabs>
          <w:tab w:val="num" w:pos="2160"/>
        </w:tabs>
        <w:ind w:left="2160" w:hanging="360"/>
      </w:pPr>
    </w:lvl>
    <w:lvl w:ilvl="3" w:tplc="AD669594" w:tentative="1">
      <w:start w:val="1"/>
      <w:numFmt w:val="decimal"/>
      <w:lvlText w:val="%4."/>
      <w:lvlJc w:val="left"/>
      <w:pPr>
        <w:tabs>
          <w:tab w:val="num" w:pos="2880"/>
        </w:tabs>
        <w:ind w:left="2880" w:hanging="360"/>
      </w:pPr>
    </w:lvl>
    <w:lvl w:ilvl="4" w:tplc="DFB00F88" w:tentative="1">
      <w:start w:val="1"/>
      <w:numFmt w:val="decimal"/>
      <w:lvlText w:val="%5."/>
      <w:lvlJc w:val="left"/>
      <w:pPr>
        <w:tabs>
          <w:tab w:val="num" w:pos="3600"/>
        </w:tabs>
        <w:ind w:left="3600" w:hanging="360"/>
      </w:pPr>
    </w:lvl>
    <w:lvl w:ilvl="5" w:tplc="3A96049E" w:tentative="1">
      <w:start w:val="1"/>
      <w:numFmt w:val="decimal"/>
      <w:lvlText w:val="%6."/>
      <w:lvlJc w:val="left"/>
      <w:pPr>
        <w:tabs>
          <w:tab w:val="num" w:pos="4320"/>
        </w:tabs>
        <w:ind w:left="4320" w:hanging="360"/>
      </w:pPr>
    </w:lvl>
    <w:lvl w:ilvl="6" w:tplc="728860E2" w:tentative="1">
      <w:start w:val="1"/>
      <w:numFmt w:val="decimal"/>
      <w:lvlText w:val="%7."/>
      <w:lvlJc w:val="left"/>
      <w:pPr>
        <w:tabs>
          <w:tab w:val="num" w:pos="5040"/>
        </w:tabs>
        <w:ind w:left="5040" w:hanging="360"/>
      </w:pPr>
    </w:lvl>
    <w:lvl w:ilvl="7" w:tplc="55E6D5EE" w:tentative="1">
      <w:start w:val="1"/>
      <w:numFmt w:val="decimal"/>
      <w:lvlText w:val="%8."/>
      <w:lvlJc w:val="left"/>
      <w:pPr>
        <w:tabs>
          <w:tab w:val="num" w:pos="5760"/>
        </w:tabs>
        <w:ind w:left="5760" w:hanging="360"/>
      </w:pPr>
    </w:lvl>
    <w:lvl w:ilvl="8" w:tplc="B978AC84" w:tentative="1">
      <w:start w:val="1"/>
      <w:numFmt w:val="decimal"/>
      <w:lvlText w:val="%9."/>
      <w:lvlJc w:val="left"/>
      <w:pPr>
        <w:tabs>
          <w:tab w:val="num" w:pos="6480"/>
        </w:tabs>
        <w:ind w:left="6480" w:hanging="360"/>
      </w:pPr>
    </w:lvl>
  </w:abstractNum>
  <w:abstractNum w:abstractNumId="14" w15:restartNumberingAfterBreak="0">
    <w:nsid w:val="4D410EC5"/>
    <w:multiLevelType w:val="hybridMultilevel"/>
    <w:tmpl w:val="BC3C038A"/>
    <w:lvl w:ilvl="0" w:tplc="05BC6B70">
      <w:start w:val="1"/>
      <w:numFmt w:val="decimal"/>
      <w:lvlText w:val="%1."/>
      <w:lvlJc w:val="left"/>
      <w:pPr>
        <w:tabs>
          <w:tab w:val="num" w:pos="720"/>
        </w:tabs>
        <w:ind w:left="720" w:hanging="360"/>
      </w:pPr>
    </w:lvl>
    <w:lvl w:ilvl="1" w:tplc="334AEE0E" w:tentative="1">
      <w:start w:val="1"/>
      <w:numFmt w:val="decimal"/>
      <w:lvlText w:val="%2."/>
      <w:lvlJc w:val="left"/>
      <w:pPr>
        <w:tabs>
          <w:tab w:val="num" w:pos="1440"/>
        </w:tabs>
        <w:ind w:left="1440" w:hanging="360"/>
      </w:pPr>
    </w:lvl>
    <w:lvl w:ilvl="2" w:tplc="32CE5228" w:tentative="1">
      <w:start w:val="1"/>
      <w:numFmt w:val="decimal"/>
      <w:lvlText w:val="%3."/>
      <w:lvlJc w:val="left"/>
      <w:pPr>
        <w:tabs>
          <w:tab w:val="num" w:pos="2160"/>
        </w:tabs>
        <w:ind w:left="2160" w:hanging="360"/>
      </w:pPr>
    </w:lvl>
    <w:lvl w:ilvl="3" w:tplc="542EFDEC" w:tentative="1">
      <w:start w:val="1"/>
      <w:numFmt w:val="decimal"/>
      <w:lvlText w:val="%4."/>
      <w:lvlJc w:val="left"/>
      <w:pPr>
        <w:tabs>
          <w:tab w:val="num" w:pos="2880"/>
        </w:tabs>
        <w:ind w:left="2880" w:hanging="360"/>
      </w:pPr>
    </w:lvl>
    <w:lvl w:ilvl="4" w:tplc="12661AE8" w:tentative="1">
      <w:start w:val="1"/>
      <w:numFmt w:val="decimal"/>
      <w:lvlText w:val="%5."/>
      <w:lvlJc w:val="left"/>
      <w:pPr>
        <w:tabs>
          <w:tab w:val="num" w:pos="3600"/>
        </w:tabs>
        <w:ind w:left="3600" w:hanging="360"/>
      </w:pPr>
    </w:lvl>
    <w:lvl w:ilvl="5" w:tplc="9D08C318" w:tentative="1">
      <w:start w:val="1"/>
      <w:numFmt w:val="decimal"/>
      <w:lvlText w:val="%6."/>
      <w:lvlJc w:val="left"/>
      <w:pPr>
        <w:tabs>
          <w:tab w:val="num" w:pos="4320"/>
        </w:tabs>
        <w:ind w:left="4320" w:hanging="360"/>
      </w:pPr>
    </w:lvl>
    <w:lvl w:ilvl="6" w:tplc="23B40726" w:tentative="1">
      <w:start w:val="1"/>
      <w:numFmt w:val="decimal"/>
      <w:lvlText w:val="%7."/>
      <w:lvlJc w:val="left"/>
      <w:pPr>
        <w:tabs>
          <w:tab w:val="num" w:pos="5040"/>
        </w:tabs>
        <w:ind w:left="5040" w:hanging="360"/>
      </w:pPr>
    </w:lvl>
    <w:lvl w:ilvl="7" w:tplc="89340EF0" w:tentative="1">
      <w:start w:val="1"/>
      <w:numFmt w:val="decimal"/>
      <w:lvlText w:val="%8."/>
      <w:lvlJc w:val="left"/>
      <w:pPr>
        <w:tabs>
          <w:tab w:val="num" w:pos="5760"/>
        </w:tabs>
        <w:ind w:left="5760" w:hanging="360"/>
      </w:pPr>
    </w:lvl>
    <w:lvl w:ilvl="8" w:tplc="4B708F32" w:tentative="1">
      <w:start w:val="1"/>
      <w:numFmt w:val="decimal"/>
      <w:lvlText w:val="%9."/>
      <w:lvlJc w:val="left"/>
      <w:pPr>
        <w:tabs>
          <w:tab w:val="num" w:pos="6480"/>
        </w:tabs>
        <w:ind w:left="6480" w:hanging="360"/>
      </w:pPr>
    </w:lvl>
  </w:abstractNum>
  <w:abstractNum w:abstractNumId="15" w15:restartNumberingAfterBreak="0">
    <w:nsid w:val="55321796"/>
    <w:multiLevelType w:val="hybridMultilevel"/>
    <w:tmpl w:val="1AF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31534"/>
    <w:multiLevelType w:val="hybridMultilevel"/>
    <w:tmpl w:val="815E52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46C4E58"/>
    <w:multiLevelType w:val="hybridMultilevel"/>
    <w:tmpl w:val="826E2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152CE0"/>
    <w:multiLevelType w:val="multilevel"/>
    <w:tmpl w:val="B7A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12D4C"/>
    <w:multiLevelType w:val="hybridMultilevel"/>
    <w:tmpl w:val="163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756AD"/>
    <w:multiLevelType w:val="hybridMultilevel"/>
    <w:tmpl w:val="537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14F1D"/>
    <w:multiLevelType w:val="hybridMultilevel"/>
    <w:tmpl w:val="B7581A1A"/>
    <w:lvl w:ilvl="0" w:tplc="DE5C246A">
      <w:start w:val="1"/>
      <w:numFmt w:val="bullet"/>
      <w:lvlText w:val="-"/>
      <w:lvlJc w:val="left"/>
      <w:pPr>
        <w:tabs>
          <w:tab w:val="num" w:pos="720"/>
        </w:tabs>
        <w:ind w:left="720" w:hanging="360"/>
      </w:pPr>
      <w:rPr>
        <w:rFonts w:ascii="Times New Roman" w:hAnsi="Times New Roman" w:hint="default"/>
      </w:rPr>
    </w:lvl>
    <w:lvl w:ilvl="1" w:tplc="6AF6DFD2" w:tentative="1">
      <w:start w:val="1"/>
      <w:numFmt w:val="bullet"/>
      <w:lvlText w:val="-"/>
      <w:lvlJc w:val="left"/>
      <w:pPr>
        <w:tabs>
          <w:tab w:val="num" w:pos="1440"/>
        </w:tabs>
        <w:ind w:left="1440" w:hanging="360"/>
      </w:pPr>
      <w:rPr>
        <w:rFonts w:ascii="Times New Roman" w:hAnsi="Times New Roman" w:hint="default"/>
      </w:rPr>
    </w:lvl>
    <w:lvl w:ilvl="2" w:tplc="12F216E0" w:tentative="1">
      <w:start w:val="1"/>
      <w:numFmt w:val="bullet"/>
      <w:lvlText w:val="-"/>
      <w:lvlJc w:val="left"/>
      <w:pPr>
        <w:tabs>
          <w:tab w:val="num" w:pos="2160"/>
        </w:tabs>
        <w:ind w:left="2160" w:hanging="360"/>
      </w:pPr>
      <w:rPr>
        <w:rFonts w:ascii="Times New Roman" w:hAnsi="Times New Roman" w:hint="default"/>
      </w:rPr>
    </w:lvl>
    <w:lvl w:ilvl="3" w:tplc="0D3CFBEC" w:tentative="1">
      <w:start w:val="1"/>
      <w:numFmt w:val="bullet"/>
      <w:lvlText w:val="-"/>
      <w:lvlJc w:val="left"/>
      <w:pPr>
        <w:tabs>
          <w:tab w:val="num" w:pos="2880"/>
        </w:tabs>
        <w:ind w:left="2880" w:hanging="360"/>
      </w:pPr>
      <w:rPr>
        <w:rFonts w:ascii="Times New Roman" w:hAnsi="Times New Roman" w:hint="default"/>
      </w:rPr>
    </w:lvl>
    <w:lvl w:ilvl="4" w:tplc="2CECC0BA" w:tentative="1">
      <w:start w:val="1"/>
      <w:numFmt w:val="bullet"/>
      <w:lvlText w:val="-"/>
      <w:lvlJc w:val="left"/>
      <w:pPr>
        <w:tabs>
          <w:tab w:val="num" w:pos="3600"/>
        </w:tabs>
        <w:ind w:left="3600" w:hanging="360"/>
      </w:pPr>
      <w:rPr>
        <w:rFonts w:ascii="Times New Roman" w:hAnsi="Times New Roman" w:hint="default"/>
      </w:rPr>
    </w:lvl>
    <w:lvl w:ilvl="5" w:tplc="3D18451E" w:tentative="1">
      <w:start w:val="1"/>
      <w:numFmt w:val="bullet"/>
      <w:lvlText w:val="-"/>
      <w:lvlJc w:val="left"/>
      <w:pPr>
        <w:tabs>
          <w:tab w:val="num" w:pos="4320"/>
        </w:tabs>
        <w:ind w:left="4320" w:hanging="360"/>
      </w:pPr>
      <w:rPr>
        <w:rFonts w:ascii="Times New Roman" w:hAnsi="Times New Roman" w:hint="default"/>
      </w:rPr>
    </w:lvl>
    <w:lvl w:ilvl="6" w:tplc="014E45D2" w:tentative="1">
      <w:start w:val="1"/>
      <w:numFmt w:val="bullet"/>
      <w:lvlText w:val="-"/>
      <w:lvlJc w:val="left"/>
      <w:pPr>
        <w:tabs>
          <w:tab w:val="num" w:pos="5040"/>
        </w:tabs>
        <w:ind w:left="5040" w:hanging="360"/>
      </w:pPr>
      <w:rPr>
        <w:rFonts w:ascii="Times New Roman" w:hAnsi="Times New Roman" w:hint="default"/>
      </w:rPr>
    </w:lvl>
    <w:lvl w:ilvl="7" w:tplc="04BA9338" w:tentative="1">
      <w:start w:val="1"/>
      <w:numFmt w:val="bullet"/>
      <w:lvlText w:val="-"/>
      <w:lvlJc w:val="left"/>
      <w:pPr>
        <w:tabs>
          <w:tab w:val="num" w:pos="5760"/>
        </w:tabs>
        <w:ind w:left="5760" w:hanging="360"/>
      </w:pPr>
      <w:rPr>
        <w:rFonts w:ascii="Times New Roman" w:hAnsi="Times New Roman" w:hint="default"/>
      </w:rPr>
    </w:lvl>
    <w:lvl w:ilvl="8" w:tplc="69BE06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9256E5"/>
    <w:multiLevelType w:val="hybridMultilevel"/>
    <w:tmpl w:val="A5982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B23E37"/>
    <w:multiLevelType w:val="hybridMultilevel"/>
    <w:tmpl w:val="06681E1C"/>
    <w:lvl w:ilvl="0" w:tplc="8E0AA120">
      <w:start w:val="1"/>
      <w:numFmt w:val="decimal"/>
      <w:lvlText w:val="%1."/>
      <w:lvlJc w:val="left"/>
      <w:pPr>
        <w:tabs>
          <w:tab w:val="num" w:pos="720"/>
        </w:tabs>
        <w:ind w:left="720" w:hanging="360"/>
      </w:pPr>
    </w:lvl>
    <w:lvl w:ilvl="1" w:tplc="B50AC462" w:tentative="1">
      <w:start w:val="1"/>
      <w:numFmt w:val="decimal"/>
      <w:lvlText w:val="%2."/>
      <w:lvlJc w:val="left"/>
      <w:pPr>
        <w:tabs>
          <w:tab w:val="num" w:pos="1440"/>
        </w:tabs>
        <w:ind w:left="1440" w:hanging="360"/>
      </w:pPr>
    </w:lvl>
    <w:lvl w:ilvl="2" w:tplc="6FC075F4" w:tentative="1">
      <w:start w:val="1"/>
      <w:numFmt w:val="decimal"/>
      <w:lvlText w:val="%3."/>
      <w:lvlJc w:val="left"/>
      <w:pPr>
        <w:tabs>
          <w:tab w:val="num" w:pos="2160"/>
        </w:tabs>
        <w:ind w:left="2160" w:hanging="360"/>
      </w:pPr>
    </w:lvl>
    <w:lvl w:ilvl="3" w:tplc="80F49118" w:tentative="1">
      <w:start w:val="1"/>
      <w:numFmt w:val="decimal"/>
      <w:lvlText w:val="%4."/>
      <w:lvlJc w:val="left"/>
      <w:pPr>
        <w:tabs>
          <w:tab w:val="num" w:pos="2880"/>
        </w:tabs>
        <w:ind w:left="2880" w:hanging="360"/>
      </w:pPr>
    </w:lvl>
    <w:lvl w:ilvl="4" w:tplc="E3802704" w:tentative="1">
      <w:start w:val="1"/>
      <w:numFmt w:val="decimal"/>
      <w:lvlText w:val="%5."/>
      <w:lvlJc w:val="left"/>
      <w:pPr>
        <w:tabs>
          <w:tab w:val="num" w:pos="3600"/>
        </w:tabs>
        <w:ind w:left="3600" w:hanging="360"/>
      </w:pPr>
    </w:lvl>
    <w:lvl w:ilvl="5" w:tplc="3C562698" w:tentative="1">
      <w:start w:val="1"/>
      <w:numFmt w:val="decimal"/>
      <w:lvlText w:val="%6."/>
      <w:lvlJc w:val="left"/>
      <w:pPr>
        <w:tabs>
          <w:tab w:val="num" w:pos="4320"/>
        </w:tabs>
        <w:ind w:left="4320" w:hanging="360"/>
      </w:pPr>
    </w:lvl>
    <w:lvl w:ilvl="6" w:tplc="F2C86C2A" w:tentative="1">
      <w:start w:val="1"/>
      <w:numFmt w:val="decimal"/>
      <w:lvlText w:val="%7."/>
      <w:lvlJc w:val="left"/>
      <w:pPr>
        <w:tabs>
          <w:tab w:val="num" w:pos="5040"/>
        </w:tabs>
        <w:ind w:left="5040" w:hanging="360"/>
      </w:pPr>
    </w:lvl>
    <w:lvl w:ilvl="7" w:tplc="F5AEA9DA" w:tentative="1">
      <w:start w:val="1"/>
      <w:numFmt w:val="decimal"/>
      <w:lvlText w:val="%8."/>
      <w:lvlJc w:val="left"/>
      <w:pPr>
        <w:tabs>
          <w:tab w:val="num" w:pos="5760"/>
        </w:tabs>
        <w:ind w:left="5760" w:hanging="360"/>
      </w:pPr>
    </w:lvl>
    <w:lvl w:ilvl="8" w:tplc="A736612A" w:tentative="1">
      <w:start w:val="1"/>
      <w:numFmt w:val="decimal"/>
      <w:lvlText w:val="%9."/>
      <w:lvlJc w:val="left"/>
      <w:pPr>
        <w:tabs>
          <w:tab w:val="num" w:pos="6480"/>
        </w:tabs>
        <w:ind w:left="6480" w:hanging="360"/>
      </w:pPr>
    </w:lvl>
  </w:abstractNum>
  <w:abstractNum w:abstractNumId="24" w15:restartNumberingAfterBreak="0">
    <w:nsid w:val="72405218"/>
    <w:multiLevelType w:val="hybridMultilevel"/>
    <w:tmpl w:val="72A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D5C48"/>
    <w:multiLevelType w:val="hybridMultilevel"/>
    <w:tmpl w:val="1F72CF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FA2980"/>
    <w:multiLevelType w:val="hybridMultilevel"/>
    <w:tmpl w:val="B8AAF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A16C63"/>
    <w:multiLevelType w:val="hybridMultilevel"/>
    <w:tmpl w:val="D30E7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5466987">
    <w:abstractNumId w:val="1"/>
    <w:lvlOverride w:ilvl="0">
      <w:lvl w:ilvl="0">
        <w:numFmt w:val="bullet"/>
        <w:lvlText w:val="伀Ŋ儀Ŋ漀(桰＀좘ÿ"/>
        <w:legacy w:legacy="1" w:legacySpace="0" w:legacyIndent="360"/>
        <w:lvlJc w:val="left"/>
      </w:lvl>
    </w:lvlOverride>
  </w:num>
  <w:num w:numId="2" w16cid:durableId="1802192740">
    <w:abstractNumId w:val="0"/>
  </w:num>
  <w:num w:numId="3" w16cid:durableId="923102611">
    <w:abstractNumId w:val="4"/>
  </w:num>
  <w:num w:numId="4" w16cid:durableId="434789965">
    <w:abstractNumId w:val="8"/>
  </w:num>
  <w:num w:numId="5" w16cid:durableId="628247536">
    <w:abstractNumId w:val="18"/>
  </w:num>
  <w:num w:numId="6" w16cid:durableId="576405447">
    <w:abstractNumId w:val="10"/>
  </w:num>
  <w:num w:numId="7" w16cid:durableId="1605309867">
    <w:abstractNumId w:val="6"/>
  </w:num>
  <w:num w:numId="8" w16cid:durableId="1261141043">
    <w:abstractNumId w:val="13"/>
  </w:num>
  <w:num w:numId="9" w16cid:durableId="1420905492">
    <w:abstractNumId w:val="23"/>
  </w:num>
  <w:num w:numId="10" w16cid:durableId="443580073">
    <w:abstractNumId w:val="14"/>
  </w:num>
  <w:num w:numId="11" w16cid:durableId="365715112">
    <w:abstractNumId w:val="9"/>
  </w:num>
  <w:num w:numId="12" w16cid:durableId="286469459">
    <w:abstractNumId w:val="3"/>
  </w:num>
  <w:num w:numId="13" w16cid:durableId="1242370499">
    <w:abstractNumId w:val="2"/>
  </w:num>
  <w:num w:numId="14" w16cid:durableId="1366639572">
    <w:abstractNumId w:val="10"/>
  </w:num>
  <w:num w:numId="15" w16cid:durableId="2003507747">
    <w:abstractNumId w:val="21"/>
  </w:num>
  <w:num w:numId="16" w16cid:durableId="1525636694">
    <w:abstractNumId w:val="24"/>
  </w:num>
  <w:num w:numId="17" w16cid:durableId="1975063911">
    <w:abstractNumId w:val="25"/>
  </w:num>
  <w:num w:numId="18" w16cid:durableId="908464629">
    <w:abstractNumId w:val="11"/>
  </w:num>
  <w:num w:numId="19" w16cid:durableId="1651714565">
    <w:abstractNumId w:val="7"/>
  </w:num>
  <w:num w:numId="20" w16cid:durableId="2070423475">
    <w:abstractNumId w:val="15"/>
  </w:num>
  <w:num w:numId="21" w16cid:durableId="1732650186">
    <w:abstractNumId w:val="20"/>
  </w:num>
  <w:num w:numId="22" w16cid:durableId="2107647874">
    <w:abstractNumId w:val="17"/>
  </w:num>
  <w:num w:numId="23" w16cid:durableId="141821935">
    <w:abstractNumId w:val="19"/>
  </w:num>
  <w:num w:numId="24" w16cid:durableId="427390078">
    <w:abstractNumId w:val="12"/>
  </w:num>
  <w:num w:numId="25" w16cid:durableId="1177381587">
    <w:abstractNumId w:val="16"/>
  </w:num>
  <w:num w:numId="26" w16cid:durableId="1496453451">
    <w:abstractNumId w:val="5"/>
  </w:num>
  <w:num w:numId="27" w16cid:durableId="1059211985">
    <w:abstractNumId w:val="22"/>
  </w:num>
  <w:num w:numId="28" w16cid:durableId="379213025">
    <w:abstractNumId w:val="26"/>
  </w:num>
  <w:num w:numId="29" w16cid:durableId="15010411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107E"/>
    <w:rsid w:val="00015CA1"/>
    <w:rsid w:val="000243BE"/>
    <w:rsid w:val="00034D03"/>
    <w:rsid w:val="00037E82"/>
    <w:rsid w:val="00047D05"/>
    <w:rsid w:val="00053408"/>
    <w:rsid w:val="0006271D"/>
    <w:rsid w:val="00083CFD"/>
    <w:rsid w:val="00090E14"/>
    <w:rsid w:val="00091E90"/>
    <w:rsid w:val="000925DF"/>
    <w:rsid w:val="000955C6"/>
    <w:rsid w:val="000A0BD6"/>
    <w:rsid w:val="000A3021"/>
    <w:rsid w:val="000C23B5"/>
    <w:rsid w:val="000F0B4E"/>
    <w:rsid w:val="000F2D1C"/>
    <w:rsid w:val="00100433"/>
    <w:rsid w:val="0010306D"/>
    <w:rsid w:val="0010433A"/>
    <w:rsid w:val="001216C7"/>
    <w:rsid w:val="001236BC"/>
    <w:rsid w:val="00124574"/>
    <w:rsid w:val="00124E0C"/>
    <w:rsid w:val="00124EC9"/>
    <w:rsid w:val="00130B3E"/>
    <w:rsid w:val="0015061D"/>
    <w:rsid w:val="0015154B"/>
    <w:rsid w:val="00154646"/>
    <w:rsid w:val="00165C87"/>
    <w:rsid w:val="0019110D"/>
    <w:rsid w:val="00192BFA"/>
    <w:rsid w:val="00196B3F"/>
    <w:rsid w:val="001A18A4"/>
    <w:rsid w:val="001B05E4"/>
    <w:rsid w:val="001B35AE"/>
    <w:rsid w:val="001B38B1"/>
    <w:rsid w:val="001B5266"/>
    <w:rsid w:val="001D18F7"/>
    <w:rsid w:val="001D2F09"/>
    <w:rsid w:val="001D33EF"/>
    <w:rsid w:val="001E1F40"/>
    <w:rsid w:val="001E2A33"/>
    <w:rsid w:val="001E70D3"/>
    <w:rsid w:val="001F7A84"/>
    <w:rsid w:val="00204766"/>
    <w:rsid w:val="00207653"/>
    <w:rsid w:val="00210EBE"/>
    <w:rsid w:val="0022197B"/>
    <w:rsid w:val="00221CCA"/>
    <w:rsid w:val="002222A9"/>
    <w:rsid w:val="002253CD"/>
    <w:rsid w:val="002263D2"/>
    <w:rsid w:val="00232F52"/>
    <w:rsid w:val="002366E4"/>
    <w:rsid w:val="002403CE"/>
    <w:rsid w:val="0025572C"/>
    <w:rsid w:val="00255F0F"/>
    <w:rsid w:val="0026741A"/>
    <w:rsid w:val="0026770F"/>
    <w:rsid w:val="0027022D"/>
    <w:rsid w:val="002747A6"/>
    <w:rsid w:val="00282540"/>
    <w:rsid w:val="00282C55"/>
    <w:rsid w:val="002871D8"/>
    <w:rsid w:val="00290764"/>
    <w:rsid w:val="00297175"/>
    <w:rsid w:val="002A2499"/>
    <w:rsid w:val="002B09A1"/>
    <w:rsid w:val="002B37B0"/>
    <w:rsid w:val="002B5B00"/>
    <w:rsid w:val="002D43FB"/>
    <w:rsid w:val="002D6AFB"/>
    <w:rsid w:val="002E0186"/>
    <w:rsid w:val="002F1E2C"/>
    <w:rsid w:val="002F4CE2"/>
    <w:rsid w:val="002F6531"/>
    <w:rsid w:val="00300592"/>
    <w:rsid w:val="00300B3D"/>
    <w:rsid w:val="00300DD7"/>
    <w:rsid w:val="00310E8A"/>
    <w:rsid w:val="00316418"/>
    <w:rsid w:val="0031741E"/>
    <w:rsid w:val="00324118"/>
    <w:rsid w:val="0033111D"/>
    <w:rsid w:val="003376FA"/>
    <w:rsid w:val="00341D75"/>
    <w:rsid w:val="00344A38"/>
    <w:rsid w:val="003458A9"/>
    <w:rsid w:val="00345FE9"/>
    <w:rsid w:val="00352912"/>
    <w:rsid w:val="00355C9B"/>
    <w:rsid w:val="00364224"/>
    <w:rsid w:val="003650B8"/>
    <w:rsid w:val="00371B07"/>
    <w:rsid w:val="00372C8A"/>
    <w:rsid w:val="003749EC"/>
    <w:rsid w:val="00376672"/>
    <w:rsid w:val="00393DCB"/>
    <w:rsid w:val="00396A44"/>
    <w:rsid w:val="003E5699"/>
    <w:rsid w:val="003F03FE"/>
    <w:rsid w:val="004108C2"/>
    <w:rsid w:val="00412F5F"/>
    <w:rsid w:val="00415E4D"/>
    <w:rsid w:val="004301C8"/>
    <w:rsid w:val="00431368"/>
    <w:rsid w:val="00450B5F"/>
    <w:rsid w:val="00451E0B"/>
    <w:rsid w:val="00461570"/>
    <w:rsid w:val="004618E6"/>
    <w:rsid w:val="004704E8"/>
    <w:rsid w:val="0047681E"/>
    <w:rsid w:val="00482CE7"/>
    <w:rsid w:val="004850D1"/>
    <w:rsid w:val="0049034F"/>
    <w:rsid w:val="004904B9"/>
    <w:rsid w:val="004A0399"/>
    <w:rsid w:val="004A3080"/>
    <w:rsid w:val="004A5264"/>
    <w:rsid w:val="004A6EDF"/>
    <w:rsid w:val="004D2FED"/>
    <w:rsid w:val="004D4417"/>
    <w:rsid w:val="004E0F21"/>
    <w:rsid w:val="004F59A6"/>
    <w:rsid w:val="004F749F"/>
    <w:rsid w:val="005012E8"/>
    <w:rsid w:val="00507EE1"/>
    <w:rsid w:val="005234F3"/>
    <w:rsid w:val="0052379F"/>
    <w:rsid w:val="00546EA6"/>
    <w:rsid w:val="005476FD"/>
    <w:rsid w:val="005507AE"/>
    <w:rsid w:val="0056532C"/>
    <w:rsid w:val="00565805"/>
    <w:rsid w:val="0057369B"/>
    <w:rsid w:val="00580988"/>
    <w:rsid w:val="005959E2"/>
    <w:rsid w:val="005971D2"/>
    <w:rsid w:val="005B3462"/>
    <w:rsid w:val="005B3D09"/>
    <w:rsid w:val="005B62F5"/>
    <w:rsid w:val="005C4EC5"/>
    <w:rsid w:val="005C4FF8"/>
    <w:rsid w:val="005E116D"/>
    <w:rsid w:val="005F49C2"/>
    <w:rsid w:val="005F5D74"/>
    <w:rsid w:val="006027CD"/>
    <w:rsid w:val="00602FC0"/>
    <w:rsid w:val="0060374B"/>
    <w:rsid w:val="006071B8"/>
    <w:rsid w:val="00614510"/>
    <w:rsid w:val="006152F8"/>
    <w:rsid w:val="00627EB0"/>
    <w:rsid w:val="00640719"/>
    <w:rsid w:val="00641D9B"/>
    <w:rsid w:val="006461CF"/>
    <w:rsid w:val="00655B8C"/>
    <w:rsid w:val="00662D46"/>
    <w:rsid w:val="00682E0D"/>
    <w:rsid w:val="0069030A"/>
    <w:rsid w:val="00691254"/>
    <w:rsid w:val="00696F9B"/>
    <w:rsid w:val="006C5CF6"/>
    <w:rsid w:val="006D7FEB"/>
    <w:rsid w:val="006E0542"/>
    <w:rsid w:val="006E113D"/>
    <w:rsid w:val="00703348"/>
    <w:rsid w:val="0072043D"/>
    <w:rsid w:val="00721A9D"/>
    <w:rsid w:val="00734456"/>
    <w:rsid w:val="0075255D"/>
    <w:rsid w:val="00752627"/>
    <w:rsid w:val="00763C19"/>
    <w:rsid w:val="00765CB1"/>
    <w:rsid w:val="00767902"/>
    <w:rsid w:val="007716AF"/>
    <w:rsid w:val="00782F94"/>
    <w:rsid w:val="007876C7"/>
    <w:rsid w:val="00790027"/>
    <w:rsid w:val="00796FAB"/>
    <w:rsid w:val="00797EE7"/>
    <w:rsid w:val="007A4E88"/>
    <w:rsid w:val="007B7A3B"/>
    <w:rsid w:val="007E32A0"/>
    <w:rsid w:val="007E7B58"/>
    <w:rsid w:val="007F0C95"/>
    <w:rsid w:val="007F1089"/>
    <w:rsid w:val="007F19B8"/>
    <w:rsid w:val="007F7190"/>
    <w:rsid w:val="00806AF7"/>
    <w:rsid w:val="00816045"/>
    <w:rsid w:val="0082638D"/>
    <w:rsid w:val="0083705B"/>
    <w:rsid w:val="008423C7"/>
    <w:rsid w:val="008430C1"/>
    <w:rsid w:val="00852B1E"/>
    <w:rsid w:val="00864D5D"/>
    <w:rsid w:val="0087347B"/>
    <w:rsid w:val="00877FBA"/>
    <w:rsid w:val="008A5A39"/>
    <w:rsid w:val="008B5A5C"/>
    <w:rsid w:val="008B79CC"/>
    <w:rsid w:val="008D5F61"/>
    <w:rsid w:val="008E056C"/>
    <w:rsid w:val="008E1240"/>
    <w:rsid w:val="008E5AA4"/>
    <w:rsid w:val="008E7138"/>
    <w:rsid w:val="009035C4"/>
    <w:rsid w:val="00907FEC"/>
    <w:rsid w:val="00913A87"/>
    <w:rsid w:val="0091460B"/>
    <w:rsid w:val="00916A5B"/>
    <w:rsid w:val="00954CBA"/>
    <w:rsid w:val="0095605D"/>
    <w:rsid w:val="00966864"/>
    <w:rsid w:val="00966ACE"/>
    <w:rsid w:val="00972B24"/>
    <w:rsid w:val="00980BDF"/>
    <w:rsid w:val="0098365C"/>
    <w:rsid w:val="00992856"/>
    <w:rsid w:val="009950BA"/>
    <w:rsid w:val="009A03B0"/>
    <w:rsid w:val="009B6265"/>
    <w:rsid w:val="009C321E"/>
    <w:rsid w:val="009C7CB2"/>
    <w:rsid w:val="009D44F8"/>
    <w:rsid w:val="009E3949"/>
    <w:rsid w:val="009F0656"/>
    <w:rsid w:val="00A32FA5"/>
    <w:rsid w:val="00A60005"/>
    <w:rsid w:val="00A606F5"/>
    <w:rsid w:val="00A62636"/>
    <w:rsid w:val="00A62B8A"/>
    <w:rsid w:val="00A65B43"/>
    <w:rsid w:val="00A708CA"/>
    <w:rsid w:val="00A70FF7"/>
    <w:rsid w:val="00A72A11"/>
    <w:rsid w:val="00A94D54"/>
    <w:rsid w:val="00AA468A"/>
    <w:rsid w:val="00AB10FC"/>
    <w:rsid w:val="00AC763E"/>
    <w:rsid w:val="00AD4266"/>
    <w:rsid w:val="00AE4981"/>
    <w:rsid w:val="00AF69EC"/>
    <w:rsid w:val="00B108B1"/>
    <w:rsid w:val="00B13705"/>
    <w:rsid w:val="00B14F8F"/>
    <w:rsid w:val="00B20782"/>
    <w:rsid w:val="00B22BF3"/>
    <w:rsid w:val="00B265AC"/>
    <w:rsid w:val="00B314DA"/>
    <w:rsid w:val="00B33CD0"/>
    <w:rsid w:val="00B40D9A"/>
    <w:rsid w:val="00B422F0"/>
    <w:rsid w:val="00B457E0"/>
    <w:rsid w:val="00B5408A"/>
    <w:rsid w:val="00B61DAD"/>
    <w:rsid w:val="00B66AFD"/>
    <w:rsid w:val="00B73502"/>
    <w:rsid w:val="00B740BB"/>
    <w:rsid w:val="00B92233"/>
    <w:rsid w:val="00B92E29"/>
    <w:rsid w:val="00B94A62"/>
    <w:rsid w:val="00BA2F7F"/>
    <w:rsid w:val="00BC38B1"/>
    <w:rsid w:val="00BD012E"/>
    <w:rsid w:val="00BE1BCB"/>
    <w:rsid w:val="00BE5E98"/>
    <w:rsid w:val="00BE7E9A"/>
    <w:rsid w:val="00BF2D82"/>
    <w:rsid w:val="00BF5B84"/>
    <w:rsid w:val="00C067DB"/>
    <w:rsid w:val="00C15FAF"/>
    <w:rsid w:val="00C26AF9"/>
    <w:rsid w:val="00C312A2"/>
    <w:rsid w:val="00C34FC1"/>
    <w:rsid w:val="00C36D4C"/>
    <w:rsid w:val="00C37C55"/>
    <w:rsid w:val="00C42FC2"/>
    <w:rsid w:val="00C50753"/>
    <w:rsid w:val="00C52200"/>
    <w:rsid w:val="00C6241F"/>
    <w:rsid w:val="00C820C0"/>
    <w:rsid w:val="00C84F47"/>
    <w:rsid w:val="00C92064"/>
    <w:rsid w:val="00C95F13"/>
    <w:rsid w:val="00CA00CC"/>
    <w:rsid w:val="00CA1EEB"/>
    <w:rsid w:val="00CA23D6"/>
    <w:rsid w:val="00CA328D"/>
    <w:rsid w:val="00CC4489"/>
    <w:rsid w:val="00CD11F5"/>
    <w:rsid w:val="00CD1C6B"/>
    <w:rsid w:val="00CF1C69"/>
    <w:rsid w:val="00D1163A"/>
    <w:rsid w:val="00D2704E"/>
    <w:rsid w:val="00D3275D"/>
    <w:rsid w:val="00D32BA0"/>
    <w:rsid w:val="00D37A14"/>
    <w:rsid w:val="00D443A0"/>
    <w:rsid w:val="00D47A52"/>
    <w:rsid w:val="00D54833"/>
    <w:rsid w:val="00D83D8E"/>
    <w:rsid w:val="00D86C50"/>
    <w:rsid w:val="00D9388E"/>
    <w:rsid w:val="00D938B8"/>
    <w:rsid w:val="00DB17FA"/>
    <w:rsid w:val="00DB2F9F"/>
    <w:rsid w:val="00DB5996"/>
    <w:rsid w:val="00DB6C90"/>
    <w:rsid w:val="00DC1CC3"/>
    <w:rsid w:val="00DD0C92"/>
    <w:rsid w:val="00DD3FC4"/>
    <w:rsid w:val="00DE01C0"/>
    <w:rsid w:val="00DF01A4"/>
    <w:rsid w:val="00DF6865"/>
    <w:rsid w:val="00DF6F69"/>
    <w:rsid w:val="00E204F4"/>
    <w:rsid w:val="00E270FC"/>
    <w:rsid w:val="00E3422E"/>
    <w:rsid w:val="00E34CFE"/>
    <w:rsid w:val="00E3548F"/>
    <w:rsid w:val="00E358D5"/>
    <w:rsid w:val="00E3597B"/>
    <w:rsid w:val="00E40CCD"/>
    <w:rsid w:val="00E55672"/>
    <w:rsid w:val="00E56948"/>
    <w:rsid w:val="00E66B6F"/>
    <w:rsid w:val="00E72C69"/>
    <w:rsid w:val="00E811FE"/>
    <w:rsid w:val="00E82E86"/>
    <w:rsid w:val="00E85705"/>
    <w:rsid w:val="00E905F2"/>
    <w:rsid w:val="00E9354F"/>
    <w:rsid w:val="00EC1242"/>
    <w:rsid w:val="00EF796C"/>
    <w:rsid w:val="00F105B1"/>
    <w:rsid w:val="00F15D61"/>
    <w:rsid w:val="00F17B1F"/>
    <w:rsid w:val="00F30DE1"/>
    <w:rsid w:val="00F326F0"/>
    <w:rsid w:val="00F34343"/>
    <w:rsid w:val="00F43655"/>
    <w:rsid w:val="00F4652C"/>
    <w:rsid w:val="00F65B80"/>
    <w:rsid w:val="00F7066F"/>
    <w:rsid w:val="00F84B8D"/>
    <w:rsid w:val="00F93E35"/>
    <w:rsid w:val="00FA3B3D"/>
    <w:rsid w:val="00FA54CF"/>
    <w:rsid w:val="00FC78A1"/>
    <w:rsid w:val="00FD7AD7"/>
    <w:rsid w:val="00FE2397"/>
    <w:rsid w:val="00FE6973"/>
    <w:rsid w:val="00FF3749"/>
    <w:rsid w:val="02E74E24"/>
    <w:rsid w:val="07724279"/>
    <w:rsid w:val="10BF4943"/>
    <w:rsid w:val="1162F5AF"/>
    <w:rsid w:val="1A7EDE96"/>
    <w:rsid w:val="1DCBA2B1"/>
    <w:rsid w:val="288371AF"/>
    <w:rsid w:val="29CA0C69"/>
    <w:rsid w:val="2EFEBD2F"/>
    <w:rsid w:val="30D1B41B"/>
    <w:rsid w:val="313CDC66"/>
    <w:rsid w:val="3608A15F"/>
    <w:rsid w:val="38DB3269"/>
    <w:rsid w:val="3BABC7B1"/>
    <w:rsid w:val="3D0829B5"/>
    <w:rsid w:val="4B2C1887"/>
    <w:rsid w:val="50DECE78"/>
    <w:rsid w:val="561B8EC0"/>
    <w:rsid w:val="58348B33"/>
    <w:rsid w:val="59DCF311"/>
    <w:rsid w:val="5C613288"/>
    <w:rsid w:val="5E3ECC94"/>
    <w:rsid w:val="60417A60"/>
    <w:rsid w:val="6588F7E2"/>
    <w:rsid w:val="68B7E907"/>
    <w:rsid w:val="693FDDAC"/>
    <w:rsid w:val="6BB652A7"/>
    <w:rsid w:val="76652538"/>
    <w:rsid w:val="782273FE"/>
    <w:rsid w:val="7932D2D1"/>
    <w:rsid w:val="7BD6845F"/>
    <w:rsid w:val="7F872B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A5CA"/>
  <w15:chartTrackingRefBased/>
  <w15:docId w15:val="{C6A16158-F39A-495E-8534-A7B89A1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2"/>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49034F"/>
    <w:pPr>
      <w:spacing w:after="120" w:line="240" w:lineRule="exact"/>
    </w:pPr>
    <w:rPr>
      <w:rFonts w:ascii="Verdana" w:hAnsi="Verdana"/>
      <w:sz w:val="20"/>
      <w:szCs w:val="20"/>
      <w:lang w:val="en-US" w:eastAsia="en-US"/>
    </w:rPr>
  </w:style>
  <w:style w:type="character" w:styleId="Strong">
    <w:name w:val="Strong"/>
    <w:qFormat/>
    <w:rsid w:val="00B14F8F"/>
    <w:rPr>
      <w:b/>
      <w:bCs/>
    </w:rPr>
  </w:style>
  <w:style w:type="paragraph" w:customStyle="1" w:styleId="Default">
    <w:name w:val="Default"/>
    <w:rsid w:val="00F7066F"/>
    <w:pPr>
      <w:autoSpaceDE w:val="0"/>
      <w:autoSpaceDN w:val="0"/>
      <w:adjustRightInd w:val="0"/>
    </w:pPr>
    <w:rPr>
      <w:rFonts w:ascii="Arial" w:eastAsia="Arial" w:hAnsi="Arial" w:cs="Arial"/>
      <w:color w:val="000000"/>
      <w:sz w:val="24"/>
      <w:szCs w:val="24"/>
      <w:lang w:eastAsia="en-US"/>
    </w:rPr>
  </w:style>
  <w:style w:type="paragraph" w:styleId="PlainText">
    <w:name w:val="Plain Text"/>
    <w:basedOn w:val="Normal"/>
    <w:link w:val="PlainTextChar"/>
    <w:uiPriority w:val="99"/>
    <w:unhideWhenUsed/>
    <w:rsid w:val="00F7066F"/>
    <w:rPr>
      <w:rFonts w:ascii="Calibri" w:eastAsia="Arial" w:hAnsi="Calibri"/>
      <w:sz w:val="22"/>
      <w:szCs w:val="21"/>
      <w:lang w:eastAsia="en-US"/>
    </w:rPr>
  </w:style>
  <w:style w:type="character" w:customStyle="1" w:styleId="PlainTextChar">
    <w:name w:val="Plain Text Char"/>
    <w:link w:val="PlainText"/>
    <w:uiPriority w:val="99"/>
    <w:rsid w:val="00F7066F"/>
    <w:rPr>
      <w:rFonts w:ascii="Calibri" w:eastAsia="Arial" w:hAnsi="Calibri"/>
      <w:sz w:val="22"/>
      <w:szCs w:val="21"/>
      <w:lang w:eastAsia="en-US"/>
    </w:rPr>
  </w:style>
  <w:style w:type="paragraph" w:styleId="BalloonText">
    <w:name w:val="Balloon Text"/>
    <w:basedOn w:val="Normal"/>
    <w:link w:val="BalloonTextChar"/>
    <w:rsid w:val="00F65B80"/>
    <w:rPr>
      <w:rFonts w:ascii="Segoe UI" w:hAnsi="Segoe UI" w:cs="Segoe UI"/>
      <w:sz w:val="18"/>
      <w:szCs w:val="18"/>
    </w:rPr>
  </w:style>
  <w:style w:type="character" w:customStyle="1" w:styleId="BalloonTextChar">
    <w:name w:val="Balloon Text Char"/>
    <w:link w:val="BalloonText"/>
    <w:rsid w:val="00F65B80"/>
    <w:rPr>
      <w:rFonts w:ascii="Segoe UI" w:hAnsi="Segoe UI" w:cs="Segoe UI"/>
      <w:sz w:val="18"/>
      <w:szCs w:val="18"/>
    </w:rPr>
  </w:style>
  <w:style w:type="character" w:styleId="CommentReference">
    <w:name w:val="annotation reference"/>
    <w:rsid w:val="00C312A2"/>
    <w:rPr>
      <w:sz w:val="16"/>
      <w:szCs w:val="16"/>
    </w:rPr>
  </w:style>
  <w:style w:type="paragraph" w:styleId="CommentText">
    <w:name w:val="annotation text"/>
    <w:basedOn w:val="Normal"/>
    <w:link w:val="CommentTextChar"/>
    <w:rsid w:val="00C312A2"/>
    <w:rPr>
      <w:sz w:val="20"/>
      <w:szCs w:val="20"/>
    </w:rPr>
  </w:style>
  <w:style w:type="character" w:customStyle="1" w:styleId="CommentTextChar">
    <w:name w:val="Comment Text Char"/>
    <w:basedOn w:val="DefaultParagraphFont"/>
    <w:link w:val="CommentText"/>
    <w:rsid w:val="00C312A2"/>
  </w:style>
  <w:style w:type="paragraph" w:styleId="CommentSubject">
    <w:name w:val="annotation subject"/>
    <w:basedOn w:val="CommentText"/>
    <w:next w:val="CommentText"/>
    <w:link w:val="CommentSubjectChar"/>
    <w:rsid w:val="00C312A2"/>
    <w:rPr>
      <w:b/>
      <w:bCs/>
    </w:rPr>
  </w:style>
  <w:style w:type="character" w:customStyle="1" w:styleId="CommentSubjectChar">
    <w:name w:val="Comment Subject Char"/>
    <w:link w:val="CommentSubject"/>
    <w:rsid w:val="00C312A2"/>
    <w:rPr>
      <w:b/>
      <w:bCs/>
    </w:rPr>
  </w:style>
  <w:style w:type="paragraph" w:styleId="ListParagraph">
    <w:name w:val="List Paragraph"/>
    <w:basedOn w:val="Normal"/>
    <w:uiPriority w:val="34"/>
    <w:qFormat/>
    <w:rsid w:val="00A606F5"/>
    <w:pPr>
      <w:ind w:left="720"/>
      <w:contextualSpacing/>
    </w:pPr>
  </w:style>
  <w:style w:type="character" w:customStyle="1" w:styleId="normaltextrun">
    <w:name w:val="normaltextrun"/>
    <w:basedOn w:val="DefaultParagraphFont"/>
    <w:rsid w:val="003458A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655B8C"/>
    <w:rPr>
      <w:color w:val="605E5C"/>
      <w:shd w:val="clear" w:color="auto" w:fill="E1DFDD"/>
    </w:rPr>
  </w:style>
  <w:style w:type="character" w:styleId="Mention">
    <w:name w:val="Mention"/>
    <w:basedOn w:val="DefaultParagraphFont"/>
    <w:uiPriority w:val="99"/>
    <w:unhideWhenUsed/>
    <w:rsid w:val="00655B8C"/>
    <w:rPr>
      <w:color w:val="2B579A"/>
      <w:shd w:val="clear" w:color="auto" w:fill="E1DFDD"/>
    </w:rPr>
  </w:style>
  <w:style w:type="paragraph" w:styleId="NormalWeb">
    <w:name w:val="Normal (Web)"/>
    <w:basedOn w:val="Normal"/>
    <w:uiPriority w:val="99"/>
    <w:unhideWhenUsed/>
    <w:rsid w:val="00083CFD"/>
    <w:pPr>
      <w:spacing w:before="100" w:beforeAutospacing="1" w:after="100" w:afterAutospacing="1"/>
    </w:pPr>
  </w:style>
  <w:style w:type="character" w:customStyle="1" w:styleId="ui-provider">
    <w:name w:val="ui-provider"/>
    <w:basedOn w:val="DefaultParagraphFont"/>
    <w:rsid w:val="00580988"/>
  </w:style>
  <w:style w:type="paragraph" w:styleId="Revision">
    <w:name w:val="Revision"/>
    <w:hidden/>
    <w:uiPriority w:val="99"/>
    <w:semiHidden/>
    <w:rsid w:val="002F1E2C"/>
    <w:rPr>
      <w:sz w:val="24"/>
      <w:szCs w:val="24"/>
    </w:rPr>
  </w:style>
  <w:style w:type="character" w:customStyle="1" w:styleId="eop">
    <w:name w:val="eop"/>
    <w:basedOn w:val="DefaultParagraphFont"/>
    <w:rsid w:val="002F1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4269">
      <w:bodyDiv w:val="1"/>
      <w:marLeft w:val="0"/>
      <w:marRight w:val="0"/>
      <w:marTop w:val="0"/>
      <w:marBottom w:val="0"/>
      <w:divBdr>
        <w:top w:val="none" w:sz="0" w:space="0" w:color="auto"/>
        <w:left w:val="none" w:sz="0" w:space="0" w:color="auto"/>
        <w:bottom w:val="none" w:sz="0" w:space="0" w:color="auto"/>
        <w:right w:val="none" w:sz="0" w:space="0" w:color="auto"/>
      </w:divBdr>
    </w:div>
    <w:div w:id="313486834">
      <w:bodyDiv w:val="1"/>
      <w:marLeft w:val="0"/>
      <w:marRight w:val="0"/>
      <w:marTop w:val="0"/>
      <w:marBottom w:val="0"/>
      <w:divBdr>
        <w:top w:val="none" w:sz="0" w:space="0" w:color="auto"/>
        <w:left w:val="none" w:sz="0" w:space="0" w:color="auto"/>
        <w:bottom w:val="none" w:sz="0" w:space="0" w:color="auto"/>
        <w:right w:val="none" w:sz="0" w:space="0" w:color="auto"/>
      </w:divBdr>
      <w:divsChild>
        <w:div w:id="1184175539">
          <w:marLeft w:val="360"/>
          <w:marRight w:val="0"/>
          <w:marTop w:val="0"/>
          <w:marBottom w:val="60"/>
          <w:divBdr>
            <w:top w:val="none" w:sz="0" w:space="0" w:color="auto"/>
            <w:left w:val="none" w:sz="0" w:space="0" w:color="auto"/>
            <w:bottom w:val="none" w:sz="0" w:space="0" w:color="auto"/>
            <w:right w:val="none" w:sz="0" w:space="0" w:color="auto"/>
          </w:divBdr>
        </w:div>
      </w:divsChild>
    </w:div>
    <w:div w:id="357238260">
      <w:bodyDiv w:val="1"/>
      <w:marLeft w:val="0"/>
      <w:marRight w:val="0"/>
      <w:marTop w:val="0"/>
      <w:marBottom w:val="0"/>
      <w:divBdr>
        <w:top w:val="none" w:sz="0" w:space="0" w:color="auto"/>
        <w:left w:val="none" w:sz="0" w:space="0" w:color="auto"/>
        <w:bottom w:val="none" w:sz="0" w:space="0" w:color="auto"/>
        <w:right w:val="none" w:sz="0" w:space="0" w:color="auto"/>
      </w:divBdr>
    </w:div>
    <w:div w:id="377053793">
      <w:bodyDiv w:val="1"/>
      <w:marLeft w:val="0"/>
      <w:marRight w:val="0"/>
      <w:marTop w:val="0"/>
      <w:marBottom w:val="0"/>
      <w:divBdr>
        <w:top w:val="none" w:sz="0" w:space="0" w:color="auto"/>
        <w:left w:val="none" w:sz="0" w:space="0" w:color="auto"/>
        <w:bottom w:val="none" w:sz="0" w:space="0" w:color="auto"/>
        <w:right w:val="none" w:sz="0" w:space="0" w:color="auto"/>
      </w:divBdr>
      <w:divsChild>
        <w:div w:id="1743137448">
          <w:marLeft w:val="0"/>
          <w:marRight w:val="0"/>
          <w:marTop w:val="0"/>
          <w:marBottom w:val="0"/>
          <w:divBdr>
            <w:top w:val="none" w:sz="0" w:space="0" w:color="auto"/>
            <w:left w:val="none" w:sz="0" w:space="0" w:color="auto"/>
            <w:bottom w:val="none" w:sz="0" w:space="0" w:color="auto"/>
            <w:right w:val="none" w:sz="0" w:space="0" w:color="auto"/>
          </w:divBdr>
        </w:div>
      </w:divsChild>
    </w:div>
    <w:div w:id="380861012">
      <w:bodyDiv w:val="1"/>
      <w:marLeft w:val="0"/>
      <w:marRight w:val="0"/>
      <w:marTop w:val="0"/>
      <w:marBottom w:val="0"/>
      <w:divBdr>
        <w:top w:val="none" w:sz="0" w:space="0" w:color="auto"/>
        <w:left w:val="none" w:sz="0" w:space="0" w:color="auto"/>
        <w:bottom w:val="none" w:sz="0" w:space="0" w:color="auto"/>
        <w:right w:val="none" w:sz="0" w:space="0" w:color="auto"/>
      </w:divBdr>
      <w:divsChild>
        <w:div w:id="1024556021">
          <w:marLeft w:val="0"/>
          <w:marRight w:val="0"/>
          <w:marTop w:val="0"/>
          <w:marBottom w:val="0"/>
          <w:divBdr>
            <w:top w:val="none" w:sz="0" w:space="0" w:color="auto"/>
            <w:left w:val="none" w:sz="0" w:space="0" w:color="auto"/>
            <w:bottom w:val="none" w:sz="0" w:space="0" w:color="auto"/>
            <w:right w:val="none" w:sz="0" w:space="0" w:color="auto"/>
          </w:divBdr>
          <w:divsChild>
            <w:div w:id="1074425371">
              <w:marLeft w:val="0"/>
              <w:marRight w:val="0"/>
              <w:marTop w:val="0"/>
              <w:marBottom w:val="0"/>
              <w:divBdr>
                <w:top w:val="single" w:sz="6" w:space="0" w:color="E9E9E9"/>
                <w:left w:val="single" w:sz="6" w:space="0" w:color="E9E9E9"/>
                <w:bottom w:val="single" w:sz="6" w:space="0" w:color="E9E9E9"/>
                <w:right w:val="single" w:sz="6" w:space="0" w:color="E9E9E9"/>
              </w:divBdr>
              <w:divsChild>
                <w:div w:id="2061901871">
                  <w:marLeft w:val="0"/>
                  <w:marRight w:val="0"/>
                  <w:marTop w:val="0"/>
                  <w:marBottom w:val="0"/>
                  <w:divBdr>
                    <w:top w:val="none" w:sz="0" w:space="0" w:color="auto"/>
                    <w:left w:val="none" w:sz="0" w:space="0" w:color="auto"/>
                    <w:bottom w:val="none" w:sz="0" w:space="0" w:color="auto"/>
                    <w:right w:val="none" w:sz="0" w:space="0" w:color="auto"/>
                  </w:divBdr>
                  <w:divsChild>
                    <w:div w:id="187983979">
                      <w:marLeft w:val="0"/>
                      <w:marRight w:val="0"/>
                      <w:marTop w:val="0"/>
                      <w:marBottom w:val="0"/>
                      <w:divBdr>
                        <w:top w:val="none" w:sz="0" w:space="0" w:color="auto"/>
                        <w:left w:val="none" w:sz="0" w:space="0" w:color="auto"/>
                        <w:bottom w:val="none" w:sz="0" w:space="0" w:color="auto"/>
                        <w:right w:val="none" w:sz="0" w:space="0" w:color="auto"/>
                      </w:divBdr>
                      <w:divsChild>
                        <w:div w:id="16576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372">
      <w:bodyDiv w:val="1"/>
      <w:marLeft w:val="0"/>
      <w:marRight w:val="0"/>
      <w:marTop w:val="0"/>
      <w:marBottom w:val="0"/>
      <w:divBdr>
        <w:top w:val="none" w:sz="0" w:space="0" w:color="auto"/>
        <w:left w:val="none" w:sz="0" w:space="0" w:color="auto"/>
        <w:bottom w:val="none" w:sz="0" w:space="0" w:color="auto"/>
        <w:right w:val="none" w:sz="0" w:space="0" w:color="auto"/>
      </w:divBdr>
    </w:div>
    <w:div w:id="728259956">
      <w:bodyDiv w:val="1"/>
      <w:marLeft w:val="0"/>
      <w:marRight w:val="0"/>
      <w:marTop w:val="0"/>
      <w:marBottom w:val="0"/>
      <w:divBdr>
        <w:top w:val="none" w:sz="0" w:space="0" w:color="auto"/>
        <w:left w:val="none" w:sz="0" w:space="0" w:color="auto"/>
        <w:bottom w:val="none" w:sz="0" w:space="0" w:color="auto"/>
        <w:right w:val="none" w:sz="0" w:space="0" w:color="auto"/>
      </w:divBdr>
    </w:div>
    <w:div w:id="786585514">
      <w:bodyDiv w:val="1"/>
      <w:marLeft w:val="0"/>
      <w:marRight w:val="0"/>
      <w:marTop w:val="0"/>
      <w:marBottom w:val="0"/>
      <w:divBdr>
        <w:top w:val="none" w:sz="0" w:space="0" w:color="auto"/>
        <w:left w:val="none" w:sz="0" w:space="0" w:color="auto"/>
        <w:bottom w:val="none" w:sz="0" w:space="0" w:color="auto"/>
        <w:right w:val="none" w:sz="0" w:space="0" w:color="auto"/>
      </w:divBdr>
      <w:divsChild>
        <w:div w:id="1355501912">
          <w:marLeft w:val="360"/>
          <w:marRight w:val="0"/>
          <w:marTop w:val="0"/>
          <w:marBottom w:val="60"/>
          <w:divBdr>
            <w:top w:val="none" w:sz="0" w:space="0" w:color="auto"/>
            <w:left w:val="none" w:sz="0" w:space="0" w:color="auto"/>
            <w:bottom w:val="none" w:sz="0" w:space="0" w:color="auto"/>
            <w:right w:val="none" w:sz="0" w:space="0" w:color="auto"/>
          </w:divBdr>
        </w:div>
      </w:divsChild>
    </w:div>
    <w:div w:id="818420430">
      <w:bodyDiv w:val="1"/>
      <w:marLeft w:val="0"/>
      <w:marRight w:val="0"/>
      <w:marTop w:val="0"/>
      <w:marBottom w:val="0"/>
      <w:divBdr>
        <w:top w:val="none" w:sz="0" w:space="0" w:color="auto"/>
        <w:left w:val="none" w:sz="0" w:space="0" w:color="auto"/>
        <w:bottom w:val="none" w:sz="0" w:space="0" w:color="auto"/>
        <w:right w:val="none" w:sz="0" w:space="0" w:color="auto"/>
      </w:divBdr>
      <w:divsChild>
        <w:div w:id="2057703490">
          <w:marLeft w:val="360"/>
          <w:marRight w:val="0"/>
          <w:marTop w:val="0"/>
          <w:marBottom w:val="60"/>
          <w:divBdr>
            <w:top w:val="none" w:sz="0" w:space="0" w:color="auto"/>
            <w:left w:val="none" w:sz="0" w:space="0" w:color="auto"/>
            <w:bottom w:val="none" w:sz="0" w:space="0" w:color="auto"/>
            <w:right w:val="none" w:sz="0" w:space="0" w:color="auto"/>
          </w:divBdr>
        </w:div>
      </w:divsChild>
    </w:div>
    <w:div w:id="943225302">
      <w:bodyDiv w:val="1"/>
      <w:marLeft w:val="0"/>
      <w:marRight w:val="0"/>
      <w:marTop w:val="0"/>
      <w:marBottom w:val="0"/>
      <w:divBdr>
        <w:top w:val="none" w:sz="0" w:space="0" w:color="auto"/>
        <w:left w:val="none" w:sz="0" w:space="0" w:color="auto"/>
        <w:bottom w:val="none" w:sz="0" w:space="0" w:color="auto"/>
        <w:right w:val="none" w:sz="0" w:space="0" w:color="auto"/>
      </w:divBdr>
      <w:divsChild>
        <w:div w:id="1723627540">
          <w:marLeft w:val="0"/>
          <w:marRight w:val="0"/>
          <w:marTop w:val="0"/>
          <w:marBottom w:val="0"/>
          <w:divBdr>
            <w:top w:val="none" w:sz="0" w:space="0" w:color="auto"/>
            <w:left w:val="none" w:sz="0" w:space="0" w:color="auto"/>
            <w:bottom w:val="none" w:sz="0" w:space="0" w:color="auto"/>
            <w:right w:val="none" w:sz="0" w:space="0" w:color="auto"/>
          </w:divBdr>
        </w:div>
      </w:divsChild>
    </w:div>
    <w:div w:id="946162647">
      <w:bodyDiv w:val="1"/>
      <w:marLeft w:val="0"/>
      <w:marRight w:val="0"/>
      <w:marTop w:val="0"/>
      <w:marBottom w:val="0"/>
      <w:divBdr>
        <w:top w:val="none" w:sz="0" w:space="0" w:color="auto"/>
        <w:left w:val="none" w:sz="0" w:space="0" w:color="auto"/>
        <w:bottom w:val="none" w:sz="0" w:space="0" w:color="auto"/>
        <w:right w:val="none" w:sz="0" w:space="0" w:color="auto"/>
      </w:divBdr>
    </w:div>
    <w:div w:id="987249906">
      <w:bodyDiv w:val="1"/>
      <w:marLeft w:val="0"/>
      <w:marRight w:val="0"/>
      <w:marTop w:val="0"/>
      <w:marBottom w:val="0"/>
      <w:divBdr>
        <w:top w:val="none" w:sz="0" w:space="0" w:color="auto"/>
        <w:left w:val="none" w:sz="0" w:space="0" w:color="auto"/>
        <w:bottom w:val="none" w:sz="0" w:space="0" w:color="auto"/>
        <w:right w:val="none" w:sz="0" w:space="0" w:color="auto"/>
      </w:divBdr>
      <w:divsChild>
        <w:div w:id="714544968">
          <w:marLeft w:val="0"/>
          <w:marRight w:val="0"/>
          <w:marTop w:val="0"/>
          <w:marBottom w:val="0"/>
          <w:divBdr>
            <w:top w:val="none" w:sz="0" w:space="0" w:color="auto"/>
            <w:left w:val="none" w:sz="0" w:space="0" w:color="auto"/>
            <w:bottom w:val="none" w:sz="0" w:space="0" w:color="auto"/>
            <w:right w:val="none" w:sz="0" w:space="0" w:color="auto"/>
          </w:divBdr>
        </w:div>
      </w:divsChild>
    </w:div>
    <w:div w:id="1175413094">
      <w:bodyDiv w:val="1"/>
      <w:marLeft w:val="0"/>
      <w:marRight w:val="0"/>
      <w:marTop w:val="0"/>
      <w:marBottom w:val="0"/>
      <w:divBdr>
        <w:top w:val="none" w:sz="0" w:space="0" w:color="auto"/>
        <w:left w:val="none" w:sz="0" w:space="0" w:color="auto"/>
        <w:bottom w:val="none" w:sz="0" w:space="0" w:color="auto"/>
        <w:right w:val="none" w:sz="0" w:space="0" w:color="auto"/>
      </w:divBdr>
    </w:div>
    <w:div w:id="1273435482">
      <w:bodyDiv w:val="1"/>
      <w:marLeft w:val="0"/>
      <w:marRight w:val="0"/>
      <w:marTop w:val="0"/>
      <w:marBottom w:val="0"/>
      <w:divBdr>
        <w:top w:val="none" w:sz="0" w:space="0" w:color="auto"/>
        <w:left w:val="none" w:sz="0" w:space="0" w:color="auto"/>
        <w:bottom w:val="none" w:sz="0" w:space="0" w:color="auto"/>
        <w:right w:val="none" w:sz="0" w:space="0" w:color="auto"/>
      </w:divBdr>
      <w:divsChild>
        <w:div w:id="953827734">
          <w:marLeft w:val="360"/>
          <w:marRight w:val="0"/>
          <w:marTop w:val="0"/>
          <w:marBottom w:val="60"/>
          <w:divBdr>
            <w:top w:val="none" w:sz="0" w:space="0" w:color="auto"/>
            <w:left w:val="none" w:sz="0" w:space="0" w:color="auto"/>
            <w:bottom w:val="none" w:sz="0" w:space="0" w:color="auto"/>
            <w:right w:val="none" w:sz="0" w:space="0" w:color="auto"/>
          </w:divBdr>
        </w:div>
        <w:div w:id="1275094297">
          <w:marLeft w:val="360"/>
          <w:marRight w:val="0"/>
          <w:marTop w:val="0"/>
          <w:marBottom w:val="60"/>
          <w:divBdr>
            <w:top w:val="none" w:sz="0" w:space="0" w:color="auto"/>
            <w:left w:val="none" w:sz="0" w:space="0" w:color="auto"/>
            <w:bottom w:val="none" w:sz="0" w:space="0" w:color="auto"/>
            <w:right w:val="none" w:sz="0" w:space="0" w:color="auto"/>
          </w:divBdr>
        </w:div>
        <w:div w:id="1589193268">
          <w:marLeft w:val="360"/>
          <w:marRight w:val="0"/>
          <w:marTop w:val="0"/>
          <w:marBottom w:val="60"/>
          <w:divBdr>
            <w:top w:val="none" w:sz="0" w:space="0" w:color="auto"/>
            <w:left w:val="none" w:sz="0" w:space="0" w:color="auto"/>
            <w:bottom w:val="none" w:sz="0" w:space="0" w:color="auto"/>
            <w:right w:val="none" w:sz="0" w:space="0" w:color="auto"/>
          </w:divBdr>
        </w:div>
        <w:div w:id="1659141924">
          <w:marLeft w:val="360"/>
          <w:marRight w:val="0"/>
          <w:marTop w:val="0"/>
          <w:marBottom w:val="60"/>
          <w:divBdr>
            <w:top w:val="none" w:sz="0" w:space="0" w:color="auto"/>
            <w:left w:val="none" w:sz="0" w:space="0" w:color="auto"/>
            <w:bottom w:val="none" w:sz="0" w:space="0" w:color="auto"/>
            <w:right w:val="none" w:sz="0" w:space="0" w:color="auto"/>
          </w:divBdr>
        </w:div>
        <w:div w:id="1857303894">
          <w:marLeft w:val="360"/>
          <w:marRight w:val="0"/>
          <w:marTop w:val="0"/>
          <w:marBottom w:val="60"/>
          <w:divBdr>
            <w:top w:val="none" w:sz="0" w:space="0" w:color="auto"/>
            <w:left w:val="none" w:sz="0" w:space="0" w:color="auto"/>
            <w:bottom w:val="none" w:sz="0" w:space="0" w:color="auto"/>
            <w:right w:val="none" w:sz="0" w:space="0" w:color="auto"/>
          </w:divBdr>
        </w:div>
      </w:divsChild>
    </w:div>
    <w:div w:id="1370182253">
      <w:bodyDiv w:val="1"/>
      <w:marLeft w:val="0"/>
      <w:marRight w:val="0"/>
      <w:marTop w:val="0"/>
      <w:marBottom w:val="0"/>
      <w:divBdr>
        <w:top w:val="none" w:sz="0" w:space="0" w:color="auto"/>
        <w:left w:val="none" w:sz="0" w:space="0" w:color="auto"/>
        <w:bottom w:val="none" w:sz="0" w:space="0" w:color="auto"/>
        <w:right w:val="none" w:sz="0" w:space="0" w:color="auto"/>
      </w:divBdr>
      <w:divsChild>
        <w:div w:id="2015179645">
          <w:marLeft w:val="360"/>
          <w:marRight w:val="0"/>
          <w:marTop w:val="0"/>
          <w:marBottom w:val="60"/>
          <w:divBdr>
            <w:top w:val="none" w:sz="0" w:space="0" w:color="auto"/>
            <w:left w:val="none" w:sz="0" w:space="0" w:color="auto"/>
            <w:bottom w:val="none" w:sz="0" w:space="0" w:color="auto"/>
            <w:right w:val="none" w:sz="0" w:space="0" w:color="auto"/>
          </w:divBdr>
        </w:div>
      </w:divsChild>
    </w:div>
    <w:div w:id="1405101719">
      <w:bodyDiv w:val="1"/>
      <w:marLeft w:val="0"/>
      <w:marRight w:val="0"/>
      <w:marTop w:val="0"/>
      <w:marBottom w:val="0"/>
      <w:divBdr>
        <w:top w:val="none" w:sz="0" w:space="0" w:color="auto"/>
        <w:left w:val="none" w:sz="0" w:space="0" w:color="auto"/>
        <w:bottom w:val="none" w:sz="0" w:space="0" w:color="auto"/>
        <w:right w:val="none" w:sz="0" w:space="0" w:color="auto"/>
      </w:divBdr>
      <w:divsChild>
        <w:div w:id="1275357377">
          <w:marLeft w:val="0"/>
          <w:marRight w:val="0"/>
          <w:marTop w:val="0"/>
          <w:marBottom w:val="0"/>
          <w:divBdr>
            <w:top w:val="none" w:sz="0" w:space="0" w:color="auto"/>
            <w:left w:val="none" w:sz="0" w:space="0" w:color="auto"/>
            <w:bottom w:val="none" w:sz="0" w:space="0" w:color="auto"/>
            <w:right w:val="none" w:sz="0" w:space="0" w:color="auto"/>
          </w:divBdr>
        </w:div>
      </w:divsChild>
    </w:div>
    <w:div w:id="1406605359">
      <w:bodyDiv w:val="1"/>
      <w:marLeft w:val="0"/>
      <w:marRight w:val="0"/>
      <w:marTop w:val="0"/>
      <w:marBottom w:val="0"/>
      <w:divBdr>
        <w:top w:val="none" w:sz="0" w:space="0" w:color="auto"/>
        <w:left w:val="none" w:sz="0" w:space="0" w:color="auto"/>
        <w:bottom w:val="none" w:sz="0" w:space="0" w:color="auto"/>
        <w:right w:val="none" w:sz="0" w:space="0" w:color="auto"/>
      </w:divBdr>
    </w:div>
    <w:div w:id="1423912590">
      <w:bodyDiv w:val="1"/>
      <w:marLeft w:val="0"/>
      <w:marRight w:val="0"/>
      <w:marTop w:val="0"/>
      <w:marBottom w:val="0"/>
      <w:divBdr>
        <w:top w:val="none" w:sz="0" w:space="0" w:color="auto"/>
        <w:left w:val="none" w:sz="0" w:space="0" w:color="auto"/>
        <w:bottom w:val="none" w:sz="0" w:space="0" w:color="auto"/>
        <w:right w:val="none" w:sz="0" w:space="0" w:color="auto"/>
      </w:divBdr>
    </w:div>
    <w:div w:id="1437480391">
      <w:bodyDiv w:val="1"/>
      <w:marLeft w:val="0"/>
      <w:marRight w:val="0"/>
      <w:marTop w:val="0"/>
      <w:marBottom w:val="0"/>
      <w:divBdr>
        <w:top w:val="none" w:sz="0" w:space="0" w:color="auto"/>
        <w:left w:val="none" w:sz="0" w:space="0" w:color="auto"/>
        <w:bottom w:val="none" w:sz="0" w:space="0" w:color="auto"/>
        <w:right w:val="none" w:sz="0" w:space="0" w:color="auto"/>
      </w:divBdr>
      <w:divsChild>
        <w:div w:id="1066538995">
          <w:marLeft w:val="0"/>
          <w:marRight w:val="0"/>
          <w:marTop w:val="0"/>
          <w:marBottom w:val="0"/>
          <w:divBdr>
            <w:top w:val="none" w:sz="0" w:space="0" w:color="auto"/>
            <w:left w:val="none" w:sz="0" w:space="0" w:color="auto"/>
            <w:bottom w:val="none" w:sz="0" w:space="0" w:color="auto"/>
            <w:right w:val="none" w:sz="0" w:space="0" w:color="auto"/>
          </w:divBdr>
        </w:div>
      </w:divsChild>
    </w:div>
    <w:div w:id="1488205020">
      <w:bodyDiv w:val="1"/>
      <w:marLeft w:val="0"/>
      <w:marRight w:val="0"/>
      <w:marTop w:val="0"/>
      <w:marBottom w:val="0"/>
      <w:divBdr>
        <w:top w:val="none" w:sz="0" w:space="0" w:color="auto"/>
        <w:left w:val="none" w:sz="0" w:space="0" w:color="auto"/>
        <w:bottom w:val="none" w:sz="0" w:space="0" w:color="auto"/>
        <w:right w:val="none" w:sz="0" w:space="0" w:color="auto"/>
      </w:divBdr>
      <w:divsChild>
        <w:div w:id="1769693363">
          <w:marLeft w:val="360"/>
          <w:marRight w:val="0"/>
          <w:marTop w:val="0"/>
          <w:marBottom w:val="60"/>
          <w:divBdr>
            <w:top w:val="none" w:sz="0" w:space="0" w:color="auto"/>
            <w:left w:val="none" w:sz="0" w:space="0" w:color="auto"/>
            <w:bottom w:val="none" w:sz="0" w:space="0" w:color="auto"/>
            <w:right w:val="none" w:sz="0" w:space="0" w:color="auto"/>
          </w:divBdr>
        </w:div>
      </w:divsChild>
    </w:div>
    <w:div w:id="1496340994">
      <w:bodyDiv w:val="1"/>
      <w:marLeft w:val="0"/>
      <w:marRight w:val="0"/>
      <w:marTop w:val="0"/>
      <w:marBottom w:val="0"/>
      <w:divBdr>
        <w:top w:val="none" w:sz="0" w:space="0" w:color="auto"/>
        <w:left w:val="none" w:sz="0" w:space="0" w:color="auto"/>
        <w:bottom w:val="none" w:sz="0" w:space="0" w:color="auto"/>
        <w:right w:val="none" w:sz="0" w:space="0" w:color="auto"/>
      </w:divBdr>
      <w:divsChild>
        <w:div w:id="1457403970">
          <w:marLeft w:val="0"/>
          <w:marRight w:val="0"/>
          <w:marTop w:val="0"/>
          <w:marBottom w:val="0"/>
          <w:divBdr>
            <w:top w:val="none" w:sz="0" w:space="0" w:color="auto"/>
            <w:left w:val="none" w:sz="0" w:space="0" w:color="auto"/>
            <w:bottom w:val="none" w:sz="0" w:space="0" w:color="auto"/>
            <w:right w:val="none" w:sz="0" w:space="0" w:color="auto"/>
          </w:divBdr>
        </w:div>
      </w:divsChild>
    </w:div>
    <w:div w:id="1601375431">
      <w:bodyDiv w:val="1"/>
      <w:marLeft w:val="0"/>
      <w:marRight w:val="0"/>
      <w:marTop w:val="0"/>
      <w:marBottom w:val="0"/>
      <w:divBdr>
        <w:top w:val="none" w:sz="0" w:space="0" w:color="auto"/>
        <w:left w:val="none" w:sz="0" w:space="0" w:color="auto"/>
        <w:bottom w:val="none" w:sz="0" w:space="0" w:color="auto"/>
        <w:right w:val="none" w:sz="0" w:space="0" w:color="auto"/>
      </w:divBdr>
      <w:divsChild>
        <w:div w:id="509025611">
          <w:marLeft w:val="274"/>
          <w:marRight w:val="0"/>
          <w:marTop w:val="0"/>
          <w:marBottom w:val="60"/>
          <w:divBdr>
            <w:top w:val="none" w:sz="0" w:space="0" w:color="auto"/>
            <w:left w:val="none" w:sz="0" w:space="0" w:color="auto"/>
            <w:bottom w:val="none" w:sz="0" w:space="0" w:color="auto"/>
            <w:right w:val="none" w:sz="0" w:space="0" w:color="auto"/>
          </w:divBdr>
        </w:div>
        <w:div w:id="819543791">
          <w:marLeft w:val="274"/>
          <w:marRight w:val="0"/>
          <w:marTop w:val="0"/>
          <w:marBottom w:val="60"/>
          <w:divBdr>
            <w:top w:val="none" w:sz="0" w:space="0" w:color="auto"/>
            <w:left w:val="none" w:sz="0" w:space="0" w:color="auto"/>
            <w:bottom w:val="none" w:sz="0" w:space="0" w:color="auto"/>
            <w:right w:val="none" w:sz="0" w:space="0" w:color="auto"/>
          </w:divBdr>
        </w:div>
        <w:div w:id="1487623264">
          <w:marLeft w:val="274"/>
          <w:marRight w:val="0"/>
          <w:marTop w:val="0"/>
          <w:marBottom w:val="60"/>
          <w:divBdr>
            <w:top w:val="none" w:sz="0" w:space="0" w:color="auto"/>
            <w:left w:val="none" w:sz="0" w:space="0" w:color="auto"/>
            <w:bottom w:val="none" w:sz="0" w:space="0" w:color="auto"/>
            <w:right w:val="none" w:sz="0" w:space="0" w:color="auto"/>
          </w:divBdr>
        </w:div>
      </w:divsChild>
    </w:div>
    <w:div w:id="1700467342">
      <w:bodyDiv w:val="1"/>
      <w:marLeft w:val="0"/>
      <w:marRight w:val="0"/>
      <w:marTop w:val="0"/>
      <w:marBottom w:val="0"/>
      <w:divBdr>
        <w:top w:val="none" w:sz="0" w:space="0" w:color="auto"/>
        <w:left w:val="none" w:sz="0" w:space="0" w:color="auto"/>
        <w:bottom w:val="none" w:sz="0" w:space="0" w:color="auto"/>
        <w:right w:val="none" w:sz="0" w:space="0" w:color="auto"/>
      </w:divBdr>
    </w:div>
    <w:div w:id="1772823652">
      <w:bodyDiv w:val="1"/>
      <w:marLeft w:val="0"/>
      <w:marRight w:val="0"/>
      <w:marTop w:val="0"/>
      <w:marBottom w:val="0"/>
      <w:divBdr>
        <w:top w:val="none" w:sz="0" w:space="0" w:color="auto"/>
        <w:left w:val="none" w:sz="0" w:space="0" w:color="auto"/>
        <w:bottom w:val="none" w:sz="0" w:space="0" w:color="auto"/>
        <w:right w:val="none" w:sz="0" w:space="0" w:color="auto"/>
      </w:divBdr>
    </w:div>
    <w:div w:id="1832679448">
      <w:bodyDiv w:val="1"/>
      <w:marLeft w:val="0"/>
      <w:marRight w:val="0"/>
      <w:marTop w:val="0"/>
      <w:marBottom w:val="0"/>
      <w:divBdr>
        <w:top w:val="none" w:sz="0" w:space="0" w:color="auto"/>
        <w:left w:val="none" w:sz="0" w:space="0" w:color="auto"/>
        <w:bottom w:val="none" w:sz="0" w:space="0" w:color="auto"/>
        <w:right w:val="none" w:sz="0" w:space="0" w:color="auto"/>
      </w:divBdr>
      <w:divsChild>
        <w:div w:id="965084570">
          <w:marLeft w:val="0"/>
          <w:marRight w:val="0"/>
          <w:marTop w:val="0"/>
          <w:marBottom w:val="0"/>
          <w:divBdr>
            <w:top w:val="none" w:sz="0" w:space="0" w:color="auto"/>
            <w:left w:val="none" w:sz="0" w:space="0" w:color="auto"/>
            <w:bottom w:val="none" w:sz="0" w:space="0" w:color="auto"/>
            <w:right w:val="none" w:sz="0" w:space="0" w:color="auto"/>
          </w:divBdr>
        </w:div>
      </w:divsChild>
    </w:div>
    <w:div w:id="1989049488">
      <w:bodyDiv w:val="1"/>
      <w:marLeft w:val="0"/>
      <w:marRight w:val="0"/>
      <w:marTop w:val="0"/>
      <w:marBottom w:val="0"/>
      <w:divBdr>
        <w:top w:val="none" w:sz="0" w:space="0" w:color="auto"/>
        <w:left w:val="none" w:sz="0" w:space="0" w:color="auto"/>
        <w:bottom w:val="none" w:sz="0" w:space="0" w:color="auto"/>
        <w:right w:val="none" w:sz="0" w:space="0" w:color="auto"/>
      </w:divBdr>
    </w:div>
    <w:div w:id="21214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
        <AccountId xsi:nil="true"/>
        <AccountType/>
      </UserInfo>
    </SharedWithUsers>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154BF-792C-4CFF-A473-B34A8BD23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9F8BC-D7D1-4A09-AF25-5846A3C00CF6}">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3.xml><?xml version="1.0" encoding="utf-8"?>
<ds:datastoreItem xmlns:ds="http://schemas.openxmlformats.org/officeDocument/2006/customXml" ds:itemID="{8DFE6785-E193-4729-8F05-DD50EC9D1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7470</CharactersWithSpaces>
  <SharedDoc>false</SharedDoc>
  <HLinks>
    <vt:vector size="6" baseType="variant">
      <vt:variant>
        <vt:i4>4128812</vt:i4>
      </vt:variant>
      <vt:variant>
        <vt:i4>0</vt:i4>
      </vt:variant>
      <vt:variant>
        <vt:i4>0</vt:i4>
      </vt:variant>
      <vt:variant>
        <vt:i4>5</vt:i4>
      </vt:variant>
      <vt:variant>
        <vt:lpwstr>http://intranetplus.cqc.local/Working for CQC/Performanceanddevelopment/Success profiles/Pages/Successprofiles.aspx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Helen Aird</cp:lastModifiedBy>
  <cp:revision>4</cp:revision>
  <cp:lastPrinted>2021-06-28T08:47:00Z</cp:lastPrinted>
  <dcterms:created xsi:type="dcterms:W3CDTF">2024-05-07T13:36:00Z</dcterms:created>
  <dcterms:modified xsi:type="dcterms:W3CDTF">2026-07-14T10:52:00Z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Order">
    <vt:r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